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CBF" w:rsidRDefault="00296CBF" w:rsidP="001146B5">
      <w:pPr>
        <w:widowControl w:val="0"/>
        <w:spacing w:after="120"/>
        <w:rPr>
          <w:i/>
          <w:sz w:val="22"/>
          <w:szCs w:val="22"/>
        </w:rPr>
      </w:pPr>
    </w:p>
    <w:p w:rsidR="003272AE" w:rsidRDefault="003272AE" w:rsidP="001146B5">
      <w:pPr>
        <w:widowControl w:val="0"/>
        <w:spacing w:after="120"/>
        <w:rPr>
          <w:i/>
          <w:sz w:val="22"/>
          <w:szCs w:val="22"/>
        </w:rPr>
      </w:pPr>
      <w:r>
        <w:rPr>
          <w:i/>
          <w:sz w:val="22"/>
          <w:szCs w:val="22"/>
        </w:rPr>
        <w:t>Sent by Electronic Mail – Received Receipt Requested</w:t>
      </w:r>
    </w:p>
    <w:p w:rsidR="004C73A6" w:rsidRPr="000472DA" w:rsidRDefault="00111D4B" w:rsidP="00111D4B">
      <w:pPr>
        <w:spacing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098"/>
        <w:gridCol w:w="4036"/>
      </w:tblGrid>
      <w:tr w:rsidR="00877418" w:rsidRPr="000472DA" w:rsidTr="00C1621C">
        <w:trPr>
          <w:cantSplit/>
          <w:trHeight w:val="1649"/>
        </w:trPr>
        <w:tc>
          <w:tcPr>
            <w:tcW w:w="6534" w:type="dxa"/>
          </w:tcPr>
          <w:p w:rsidR="00877418" w:rsidRPr="00BE63CA" w:rsidRDefault="00E471BF" w:rsidP="006E1647">
            <w:pPr>
              <w:rPr>
                <w:sz w:val="22"/>
                <w:szCs w:val="22"/>
              </w:rPr>
            </w:pPr>
            <w:r w:rsidRPr="00BE63CA">
              <w:rPr>
                <w:sz w:val="22"/>
                <w:szCs w:val="22"/>
              </w:rPr>
              <w:t>Florida Municipal Power Agency</w:t>
            </w:r>
            <w:r w:rsidR="003D1E13">
              <w:rPr>
                <w:sz w:val="22"/>
                <w:szCs w:val="22"/>
              </w:rPr>
              <w:t xml:space="preserve"> (FMPA)</w:t>
            </w:r>
          </w:p>
          <w:p w:rsidR="00B04FC6" w:rsidRPr="00BE63CA" w:rsidRDefault="00B04FC6" w:rsidP="00B04FC6">
            <w:pPr>
              <w:tabs>
                <w:tab w:val="center" w:pos="3168"/>
                <w:tab w:val="left" w:pos="3240"/>
                <w:tab w:val="left" w:pos="3615"/>
              </w:tabs>
              <w:rPr>
                <w:sz w:val="22"/>
                <w:szCs w:val="22"/>
              </w:rPr>
            </w:pPr>
            <w:r w:rsidRPr="00BE63CA">
              <w:rPr>
                <w:sz w:val="22"/>
                <w:szCs w:val="22"/>
              </w:rPr>
              <w:t xml:space="preserve">P.O. </w:t>
            </w:r>
            <w:r w:rsidR="00845D47" w:rsidRPr="00BE63CA">
              <w:rPr>
                <w:sz w:val="22"/>
                <w:szCs w:val="22"/>
              </w:rPr>
              <w:t>Box</w:t>
            </w:r>
            <w:r w:rsidRPr="00BE63CA">
              <w:rPr>
                <w:sz w:val="22"/>
                <w:szCs w:val="22"/>
              </w:rPr>
              <w:t xml:space="preserve"> 6100</w:t>
            </w:r>
          </w:p>
          <w:p w:rsidR="00B04FC6" w:rsidRPr="00BE63CA" w:rsidRDefault="00B04FC6" w:rsidP="00B04FC6">
            <w:pPr>
              <w:spacing w:after="120"/>
              <w:rPr>
                <w:sz w:val="22"/>
                <w:szCs w:val="22"/>
              </w:rPr>
            </w:pPr>
            <w:r w:rsidRPr="00BE63CA">
              <w:rPr>
                <w:sz w:val="22"/>
                <w:szCs w:val="22"/>
              </w:rPr>
              <w:t>Key West, Florida  33041-6100</w:t>
            </w:r>
          </w:p>
          <w:p w:rsidR="00877418" w:rsidRPr="002C1D42" w:rsidRDefault="00877418" w:rsidP="006E1647">
            <w:pPr>
              <w:rPr>
                <w:sz w:val="22"/>
                <w:szCs w:val="22"/>
              </w:rPr>
            </w:pPr>
            <w:r w:rsidRPr="002C1D42">
              <w:rPr>
                <w:sz w:val="22"/>
                <w:szCs w:val="22"/>
              </w:rPr>
              <w:t>Authorized Representative:</w:t>
            </w:r>
          </w:p>
          <w:p w:rsidR="00877418" w:rsidRPr="000472DA" w:rsidRDefault="00845D47" w:rsidP="00845D47">
            <w:pPr>
              <w:ind w:left="360"/>
              <w:rPr>
                <w:sz w:val="22"/>
                <w:szCs w:val="22"/>
              </w:rPr>
            </w:pPr>
            <w:r>
              <w:rPr>
                <w:sz w:val="22"/>
                <w:szCs w:val="22"/>
              </w:rPr>
              <w:t>Edward Garcia</w:t>
            </w:r>
            <w:r w:rsidR="00877418" w:rsidRPr="006773C8">
              <w:rPr>
                <w:sz w:val="22"/>
                <w:szCs w:val="22"/>
              </w:rPr>
              <w:t xml:space="preserve">, </w:t>
            </w:r>
            <w:r>
              <w:rPr>
                <w:sz w:val="22"/>
                <w:szCs w:val="22"/>
              </w:rPr>
              <w:t>Director of Generation</w:t>
            </w:r>
          </w:p>
        </w:tc>
        <w:tc>
          <w:tcPr>
            <w:tcW w:w="4320" w:type="dxa"/>
          </w:tcPr>
          <w:p w:rsidR="00877418" w:rsidRPr="000472DA" w:rsidRDefault="00877418" w:rsidP="006E1647">
            <w:pPr>
              <w:rPr>
                <w:sz w:val="22"/>
                <w:szCs w:val="22"/>
              </w:rPr>
            </w:pPr>
            <w:r w:rsidRPr="000472DA">
              <w:rPr>
                <w:sz w:val="22"/>
                <w:szCs w:val="22"/>
              </w:rPr>
              <w:t xml:space="preserve">Air Permit No. </w:t>
            </w:r>
            <w:r w:rsidR="00632638" w:rsidRPr="00632638">
              <w:rPr>
                <w:sz w:val="22"/>
                <w:szCs w:val="22"/>
              </w:rPr>
              <w:t>0</w:t>
            </w:r>
            <w:r w:rsidR="00B04FC6">
              <w:rPr>
                <w:sz w:val="22"/>
                <w:szCs w:val="22"/>
              </w:rPr>
              <w:t>87</w:t>
            </w:r>
            <w:r w:rsidR="00632638" w:rsidRPr="00632638">
              <w:rPr>
                <w:sz w:val="22"/>
                <w:szCs w:val="22"/>
              </w:rPr>
              <w:t>0003</w:t>
            </w:r>
            <w:r w:rsidRPr="00632638">
              <w:rPr>
                <w:sz w:val="22"/>
                <w:szCs w:val="22"/>
              </w:rPr>
              <w:t>-</w:t>
            </w:r>
            <w:r w:rsidR="00632638" w:rsidRPr="00632638">
              <w:rPr>
                <w:sz w:val="22"/>
                <w:szCs w:val="22"/>
              </w:rPr>
              <w:t>01</w:t>
            </w:r>
            <w:r w:rsidR="00B04FC6">
              <w:rPr>
                <w:sz w:val="22"/>
                <w:szCs w:val="22"/>
              </w:rPr>
              <w:t>3</w:t>
            </w:r>
            <w:r w:rsidRPr="00632638">
              <w:rPr>
                <w:sz w:val="22"/>
                <w:szCs w:val="22"/>
              </w:rPr>
              <w:t>-AC</w:t>
            </w:r>
          </w:p>
          <w:p w:rsidR="00877418" w:rsidRDefault="00877418" w:rsidP="009C4149">
            <w:pPr>
              <w:rPr>
                <w:sz w:val="22"/>
                <w:szCs w:val="22"/>
              </w:rPr>
            </w:pPr>
            <w:r w:rsidRPr="000472DA">
              <w:rPr>
                <w:sz w:val="22"/>
                <w:szCs w:val="22"/>
              </w:rPr>
              <w:t>Permit Expires:</w:t>
            </w:r>
            <w:r w:rsidR="00EB6A4B">
              <w:rPr>
                <w:sz w:val="22"/>
                <w:szCs w:val="22"/>
              </w:rPr>
              <w:t xml:space="preserve">  December 31, 2012</w:t>
            </w:r>
            <w:r w:rsidRPr="000472DA">
              <w:rPr>
                <w:sz w:val="22"/>
                <w:szCs w:val="22"/>
              </w:rPr>
              <w:t xml:space="preserve">  </w:t>
            </w:r>
          </w:p>
          <w:p w:rsidR="009C4149" w:rsidRPr="000472DA" w:rsidRDefault="009C4149" w:rsidP="00B47A00">
            <w:pPr>
              <w:spacing w:after="120"/>
              <w:rPr>
                <w:sz w:val="22"/>
                <w:szCs w:val="22"/>
              </w:rPr>
            </w:pPr>
            <w:r w:rsidRPr="00632638">
              <w:rPr>
                <w:sz w:val="22"/>
                <w:szCs w:val="22"/>
              </w:rPr>
              <w:t>Minor Source Air Construction Permit</w:t>
            </w:r>
          </w:p>
          <w:p w:rsidR="00AC66EA" w:rsidRPr="00632638" w:rsidRDefault="00B04FC6" w:rsidP="00AC66EA">
            <w:pPr>
              <w:rPr>
                <w:sz w:val="22"/>
                <w:szCs w:val="22"/>
              </w:rPr>
            </w:pPr>
            <w:r>
              <w:rPr>
                <w:sz w:val="22"/>
                <w:szCs w:val="22"/>
              </w:rPr>
              <w:t>Stock Island</w:t>
            </w:r>
            <w:r w:rsidR="00632638" w:rsidRPr="00632638">
              <w:rPr>
                <w:sz w:val="22"/>
                <w:szCs w:val="22"/>
              </w:rPr>
              <w:t xml:space="preserve"> </w:t>
            </w:r>
            <w:r>
              <w:rPr>
                <w:sz w:val="22"/>
                <w:szCs w:val="22"/>
              </w:rPr>
              <w:t xml:space="preserve">Power </w:t>
            </w:r>
            <w:r w:rsidR="00AC66EA" w:rsidRPr="00632638">
              <w:rPr>
                <w:sz w:val="22"/>
                <w:szCs w:val="22"/>
              </w:rPr>
              <w:t>Plant</w:t>
            </w:r>
          </w:p>
          <w:p w:rsidR="00877418" w:rsidRPr="000472DA" w:rsidRDefault="00632638" w:rsidP="00845D47">
            <w:pPr>
              <w:rPr>
                <w:b/>
                <w:bCs/>
                <w:sz w:val="22"/>
                <w:szCs w:val="22"/>
              </w:rPr>
            </w:pPr>
            <w:r w:rsidRPr="00CA4000">
              <w:rPr>
                <w:sz w:val="22"/>
              </w:rPr>
              <w:t>Diesel Engine</w:t>
            </w:r>
            <w:r w:rsidR="00845D47">
              <w:rPr>
                <w:sz w:val="22"/>
              </w:rPr>
              <w:t xml:space="preserve"> Hours of Operation</w:t>
            </w:r>
            <w:r w:rsidR="00CB0584">
              <w:rPr>
                <w:sz w:val="22"/>
              </w:rPr>
              <w:t xml:space="preserve"> Increase</w:t>
            </w:r>
          </w:p>
        </w:tc>
      </w:tr>
    </w:tbl>
    <w:p w:rsidR="003272AE" w:rsidRPr="00882C34" w:rsidRDefault="0027716E" w:rsidP="00911BC9">
      <w:pPr>
        <w:spacing w:after="120"/>
        <w:rPr>
          <w:sz w:val="22"/>
          <w:szCs w:val="22"/>
        </w:rPr>
      </w:pPr>
      <w:r w:rsidRPr="007B3D9A">
        <w:rPr>
          <w:sz w:val="22"/>
          <w:szCs w:val="22"/>
        </w:rPr>
        <w:t>This</w:t>
      </w:r>
      <w:r w:rsidR="003272AE" w:rsidRPr="007B3D9A">
        <w:rPr>
          <w:sz w:val="22"/>
          <w:szCs w:val="22"/>
        </w:rPr>
        <w:t xml:space="preserve"> is the final air construction permit, which authorizes </w:t>
      </w:r>
      <w:r w:rsidR="00895B41">
        <w:rPr>
          <w:sz w:val="22"/>
          <w:szCs w:val="22"/>
        </w:rPr>
        <w:t xml:space="preserve">an annual </w:t>
      </w:r>
      <w:r w:rsidR="00703376">
        <w:rPr>
          <w:sz w:val="22"/>
          <w:szCs w:val="22"/>
        </w:rPr>
        <w:t>limit</w:t>
      </w:r>
      <w:r w:rsidR="00895B41">
        <w:rPr>
          <w:sz w:val="22"/>
          <w:szCs w:val="22"/>
        </w:rPr>
        <w:t xml:space="preserve"> of 2,500 </w:t>
      </w:r>
      <w:r w:rsidR="00911BC9">
        <w:rPr>
          <w:color w:val="000000"/>
          <w:sz w:val="22"/>
          <w:szCs w:val="22"/>
        </w:rPr>
        <w:t xml:space="preserve">hours of operation </w:t>
      </w:r>
      <w:r w:rsidR="007F65C3">
        <w:rPr>
          <w:color w:val="000000"/>
          <w:sz w:val="22"/>
          <w:szCs w:val="22"/>
        </w:rPr>
        <w:t>for</w:t>
      </w:r>
      <w:r w:rsidR="00911BC9" w:rsidRPr="00911BC9">
        <w:rPr>
          <w:color w:val="000000"/>
          <w:sz w:val="22"/>
          <w:szCs w:val="22"/>
        </w:rPr>
        <w:t xml:space="preserve"> the EP2 diesel engine (EU</w:t>
      </w:r>
      <w:r w:rsidR="00BE63CA">
        <w:rPr>
          <w:color w:val="000000"/>
          <w:sz w:val="22"/>
          <w:szCs w:val="22"/>
        </w:rPr>
        <w:t xml:space="preserve"> </w:t>
      </w:r>
      <w:r w:rsidR="00911BC9" w:rsidRPr="00911BC9">
        <w:rPr>
          <w:color w:val="000000"/>
          <w:sz w:val="22"/>
          <w:szCs w:val="22"/>
        </w:rPr>
        <w:t>0</w:t>
      </w:r>
      <w:r w:rsidR="00911BC9">
        <w:rPr>
          <w:color w:val="000000"/>
          <w:sz w:val="22"/>
          <w:szCs w:val="22"/>
        </w:rPr>
        <w:t>0</w:t>
      </w:r>
      <w:r w:rsidR="00911BC9" w:rsidRPr="00911BC9">
        <w:rPr>
          <w:color w:val="000000"/>
          <w:sz w:val="22"/>
          <w:szCs w:val="22"/>
        </w:rPr>
        <w:t xml:space="preserve">3) </w:t>
      </w:r>
      <w:r w:rsidR="000052CA" w:rsidRPr="00911BC9">
        <w:rPr>
          <w:sz w:val="22"/>
          <w:szCs w:val="22"/>
        </w:rPr>
        <w:t xml:space="preserve">at the facility.  </w:t>
      </w:r>
      <w:r w:rsidR="003272AE" w:rsidRPr="00911BC9">
        <w:rPr>
          <w:sz w:val="22"/>
          <w:szCs w:val="22"/>
        </w:rPr>
        <w:t xml:space="preserve">The proposed work will be conducted at the </w:t>
      </w:r>
      <w:r w:rsidR="001E5945" w:rsidRPr="00911BC9">
        <w:rPr>
          <w:sz w:val="22"/>
          <w:szCs w:val="22"/>
        </w:rPr>
        <w:t>Stock Island Power Plant</w:t>
      </w:r>
      <w:r w:rsidR="003272AE" w:rsidRPr="00911BC9">
        <w:rPr>
          <w:sz w:val="22"/>
          <w:szCs w:val="22"/>
        </w:rPr>
        <w:t xml:space="preserve">, which is a </w:t>
      </w:r>
      <w:r w:rsidR="007B3D9A" w:rsidRPr="00911BC9">
        <w:rPr>
          <w:sz w:val="22"/>
          <w:szCs w:val="22"/>
        </w:rPr>
        <w:t xml:space="preserve">power </w:t>
      </w:r>
      <w:r w:rsidR="00E85CE4" w:rsidRPr="00911BC9">
        <w:rPr>
          <w:sz w:val="22"/>
          <w:szCs w:val="22"/>
        </w:rPr>
        <w:t xml:space="preserve">generation </w:t>
      </w:r>
      <w:r w:rsidR="007B3D9A" w:rsidRPr="00911BC9">
        <w:rPr>
          <w:sz w:val="22"/>
          <w:szCs w:val="22"/>
        </w:rPr>
        <w:t>plant</w:t>
      </w:r>
      <w:r w:rsidR="003272AE" w:rsidRPr="00911BC9">
        <w:rPr>
          <w:sz w:val="22"/>
          <w:szCs w:val="22"/>
        </w:rPr>
        <w:t xml:space="preserve"> (Standard Industrial Classification No. </w:t>
      </w:r>
      <w:r w:rsidR="0017750E" w:rsidRPr="00911BC9">
        <w:rPr>
          <w:sz w:val="22"/>
          <w:szCs w:val="22"/>
        </w:rPr>
        <w:t>4911</w:t>
      </w:r>
      <w:r w:rsidR="003272AE" w:rsidRPr="00911BC9">
        <w:rPr>
          <w:sz w:val="22"/>
          <w:szCs w:val="22"/>
        </w:rPr>
        <w:t>).  The</w:t>
      </w:r>
      <w:r w:rsidR="003272AE" w:rsidRPr="007B3D9A">
        <w:rPr>
          <w:sz w:val="22"/>
          <w:szCs w:val="22"/>
        </w:rPr>
        <w:t xml:space="preserve"> facility is </w:t>
      </w:r>
      <w:r w:rsidR="003272AE" w:rsidRPr="00882C34">
        <w:rPr>
          <w:sz w:val="22"/>
          <w:szCs w:val="22"/>
        </w:rPr>
        <w:t xml:space="preserve">located in </w:t>
      </w:r>
      <w:r w:rsidR="00882C34" w:rsidRPr="00882C34">
        <w:rPr>
          <w:sz w:val="22"/>
          <w:szCs w:val="22"/>
        </w:rPr>
        <w:t>Monroe</w:t>
      </w:r>
      <w:r w:rsidR="00882C34" w:rsidRPr="007B3D9A">
        <w:rPr>
          <w:sz w:val="22"/>
          <w:szCs w:val="22"/>
        </w:rPr>
        <w:t xml:space="preserve"> </w:t>
      </w:r>
      <w:r w:rsidR="003272AE" w:rsidRPr="00882C34">
        <w:rPr>
          <w:sz w:val="22"/>
          <w:szCs w:val="22"/>
        </w:rPr>
        <w:t>County</w:t>
      </w:r>
      <w:r w:rsidR="00A50F38" w:rsidRPr="00882C34">
        <w:rPr>
          <w:sz w:val="22"/>
          <w:szCs w:val="22"/>
        </w:rPr>
        <w:t>,</w:t>
      </w:r>
      <w:r w:rsidR="003272AE" w:rsidRPr="00882C34">
        <w:rPr>
          <w:sz w:val="22"/>
          <w:szCs w:val="22"/>
        </w:rPr>
        <w:t xml:space="preserve"> </w:t>
      </w:r>
      <w:r w:rsidR="00882C34" w:rsidRPr="00882C34">
        <w:rPr>
          <w:sz w:val="22"/>
          <w:szCs w:val="22"/>
        </w:rPr>
        <w:t>at 6900 Front Street, in Stock Island</w:t>
      </w:r>
      <w:r w:rsidR="005702D4" w:rsidRPr="00882C34">
        <w:rPr>
          <w:sz w:val="22"/>
          <w:szCs w:val="22"/>
        </w:rPr>
        <w:t xml:space="preserve">, </w:t>
      </w:r>
      <w:r w:rsidR="003272AE" w:rsidRPr="00882C34">
        <w:rPr>
          <w:sz w:val="22"/>
          <w:szCs w:val="22"/>
        </w:rPr>
        <w:t>Florida</w:t>
      </w:r>
      <w:r w:rsidR="003272AE" w:rsidRPr="007B3D9A">
        <w:rPr>
          <w:sz w:val="22"/>
          <w:szCs w:val="22"/>
        </w:rPr>
        <w:t xml:space="preserve">.  The </w:t>
      </w:r>
      <w:r w:rsidR="00E85CE4" w:rsidRPr="00E85CE4">
        <w:rPr>
          <w:rStyle w:val="Strong"/>
          <w:b w:val="0"/>
          <w:color w:val="000000"/>
          <w:sz w:val="22"/>
          <w:szCs w:val="22"/>
        </w:rPr>
        <w:t>Universal Transverse Mercator</w:t>
      </w:r>
      <w:r w:rsidR="00E85CE4">
        <w:rPr>
          <w:rFonts w:ascii="Arial" w:hAnsi="Arial" w:cs="Arial"/>
          <w:color w:val="000000"/>
        </w:rPr>
        <w:t xml:space="preserve"> </w:t>
      </w:r>
      <w:r w:rsidR="00E85CE4">
        <w:rPr>
          <w:sz w:val="22"/>
          <w:szCs w:val="22"/>
        </w:rPr>
        <w:t>(</w:t>
      </w:r>
      <w:r w:rsidR="003272AE" w:rsidRPr="007B3D9A">
        <w:rPr>
          <w:sz w:val="22"/>
          <w:szCs w:val="22"/>
        </w:rPr>
        <w:t>UTM</w:t>
      </w:r>
      <w:r w:rsidR="00E85CE4">
        <w:rPr>
          <w:sz w:val="22"/>
          <w:szCs w:val="22"/>
        </w:rPr>
        <w:t>)</w:t>
      </w:r>
      <w:r w:rsidR="003272AE" w:rsidRPr="007B3D9A">
        <w:rPr>
          <w:sz w:val="22"/>
          <w:szCs w:val="22"/>
        </w:rPr>
        <w:t xml:space="preserve"> </w:t>
      </w:r>
      <w:r w:rsidR="003272AE" w:rsidRPr="00882C34">
        <w:rPr>
          <w:sz w:val="22"/>
          <w:szCs w:val="22"/>
        </w:rPr>
        <w:t xml:space="preserve">coordinates are </w:t>
      </w:r>
      <w:r w:rsidR="00882C34" w:rsidRPr="00882C34">
        <w:rPr>
          <w:sz w:val="22"/>
          <w:szCs w:val="22"/>
        </w:rPr>
        <w:t>Zone 17, 425.65 East; and 2716.67 North</w:t>
      </w:r>
      <w:r w:rsidR="003272AE" w:rsidRPr="00882C34">
        <w:rPr>
          <w:sz w:val="22"/>
          <w:szCs w:val="22"/>
        </w:rPr>
        <w:t xml:space="preserve">.  </w:t>
      </w:r>
    </w:p>
    <w:p w:rsidR="00842F49" w:rsidRPr="00877418" w:rsidRDefault="009C4149" w:rsidP="00842F49">
      <w:pPr>
        <w:pStyle w:val="BodyText2"/>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r w:rsidRPr="00431B1F">
        <w:rPr>
          <w:szCs w:val="22"/>
        </w:rPr>
        <w:t>As noted in the Final Determination</w:t>
      </w:r>
      <w:r>
        <w:rPr>
          <w:szCs w:val="22"/>
        </w:rPr>
        <w:t xml:space="preserve"> provided with this final permit</w:t>
      </w:r>
      <w:r w:rsidRPr="00431B1F">
        <w:rPr>
          <w:szCs w:val="22"/>
        </w:rPr>
        <w:t xml:space="preserve">, </w:t>
      </w:r>
      <w:r w:rsidR="008047FA">
        <w:rPr>
          <w:szCs w:val="22"/>
        </w:rPr>
        <w:t>no</w:t>
      </w:r>
      <w:r w:rsidRPr="00431B1F">
        <w:rPr>
          <w:szCs w:val="22"/>
        </w:rPr>
        <w:t xml:space="preserve"> changes were made to the </w:t>
      </w:r>
      <w:r>
        <w:rPr>
          <w:szCs w:val="22"/>
        </w:rPr>
        <w:t xml:space="preserve">draft </w:t>
      </w:r>
      <w:r w:rsidRPr="00431B1F">
        <w:rPr>
          <w:szCs w:val="22"/>
        </w:rPr>
        <w:t>permit.</w:t>
      </w:r>
    </w:p>
    <w:p w:rsidR="00436837" w:rsidRDefault="004C73A6" w:rsidP="00D04A9E">
      <w:pPr>
        <w:pStyle w:val="BodyText2"/>
        <w:rPr>
          <w:szCs w:val="22"/>
        </w:rPr>
      </w:pPr>
      <w:r w:rsidRPr="00877418">
        <w:rPr>
          <w:szCs w:val="22"/>
        </w:rPr>
        <w:t>This air pollution construction permit is issued under the provisions of</w:t>
      </w:r>
      <w:r w:rsidR="00C90F74">
        <w:rPr>
          <w:szCs w:val="22"/>
        </w:rPr>
        <w:t xml:space="preserve">: </w:t>
      </w:r>
      <w:r w:rsidRPr="00877418">
        <w:rPr>
          <w:szCs w:val="22"/>
        </w:rPr>
        <w:t xml:space="preserve"> Chapter 403 of the Florida Statutes (F.S.)</w:t>
      </w:r>
      <w:r w:rsidR="00F21526">
        <w:rPr>
          <w:szCs w:val="22"/>
        </w:rPr>
        <w:t xml:space="preserve"> and</w:t>
      </w:r>
      <w:r w:rsidR="00C90F74">
        <w:rPr>
          <w:szCs w:val="22"/>
        </w:rPr>
        <w:t xml:space="preserve"> </w:t>
      </w:r>
      <w:r w:rsidRPr="00877418">
        <w:rPr>
          <w:szCs w:val="22"/>
        </w:rPr>
        <w:t>Chapters 62-4, 62-204, 62-210, 62-212, 62-296 and 62-297 of the Florida Administrative Code (F.A.C.)</w:t>
      </w:r>
      <w:r w:rsidR="00B37EF7">
        <w:rPr>
          <w:szCs w:val="22"/>
        </w:rPr>
        <w:t xml:space="preserve">.  </w:t>
      </w:r>
      <w:r w:rsidRPr="00877418">
        <w:rPr>
          <w:szCs w:val="22"/>
        </w:rPr>
        <w:t xml:space="preserve">The permittee is authorized to </w:t>
      </w:r>
      <w:r w:rsidR="002C1D42">
        <w:rPr>
          <w:szCs w:val="22"/>
        </w:rPr>
        <w:t xml:space="preserve">conduct </w:t>
      </w:r>
      <w:r w:rsidR="00B37EF7">
        <w:rPr>
          <w:szCs w:val="22"/>
        </w:rPr>
        <w:t xml:space="preserve">the proposed work </w:t>
      </w:r>
      <w:r w:rsidRPr="00877418">
        <w:rPr>
          <w:szCs w:val="22"/>
        </w:rPr>
        <w:t>in accordance with the conditions of this permit.</w:t>
      </w:r>
      <w:r w:rsidR="00652D24">
        <w:rPr>
          <w:szCs w:val="22"/>
        </w:rPr>
        <w:t xml:space="preserve">  This project is subject to the general preconstruction review requirements </w:t>
      </w:r>
      <w:r w:rsidR="00A54553">
        <w:rPr>
          <w:szCs w:val="22"/>
        </w:rPr>
        <w:t>in</w:t>
      </w:r>
      <w:r w:rsidR="00652D24">
        <w:rPr>
          <w:szCs w:val="22"/>
        </w:rPr>
        <w:t xml:space="preserve"> Rule 62-212.300, F.A.C.</w:t>
      </w:r>
      <w:r w:rsidR="00A54553">
        <w:rPr>
          <w:szCs w:val="22"/>
        </w:rPr>
        <w:t xml:space="preserve"> and is not subject to the preconstruction review requirements for major stationary sources in Rule 62-212.400, F.A.C. for the Prevention of Significant Deterioration (PSD) of Air Quality.</w:t>
      </w:r>
    </w:p>
    <w:p w:rsidR="0059325C" w:rsidRDefault="006158E1" w:rsidP="001146B5">
      <w:pPr>
        <w:pStyle w:val="BodyTextIndent"/>
        <w:ind w:left="0"/>
        <w:jc w:val="left"/>
        <w:rPr>
          <w:szCs w:val="22"/>
        </w:rPr>
      </w:pPr>
      <w:r>
        <w:rPr>
          <w:szCs w:val="22"/>
        </w:rPr>
        <w:t>Upon issuance of th</w:t>
      </w:r>
      <w:r w:rsidR="0027716E">
        <w:rPr>
          <w:szCs w:val="22"/>
        </w:rPr>
        <w:t>is</w:t>
      </w:r>
      <w:r>
        <w:rPr>
          <w:szCs w:val="22"/>
        </w:rPr>
        <w:t xml:space="preserve"> final permit, a</w:t>
      </w:r>
      <w:r w:rsidR="00E95A67"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842F49" w:rsidRDefault="00842F49" w:rsidP="00CB0584">
      <w:pPr>
        <w:pStyle w:val="BodyTextIndent"/>
        <w:spacing w:after="0"/>
        <w:ind w:left="3960"/>
        <w:jc w:val="left"/>
        <w:rPr>
          <w:szCs w:val="22"/>
        </w:rPr>
      </w:pPr>
      <w:r>
        <w:rPr>
          <w:szCs w:val="22"/>
        </w:rPr>
        <w:t>Executed in Tallahassee, Florida</w:t>
      </w:r>
    </w:p>
    <w:p w:rsidR="00842F49" w:rsidRDefault="00842F49" w:rsidP="00CB0584">
      <w:pPr>
        <w:pStyle w:val="BodyTextIndent"/>
        <w:spacing w:after="0"/>
        <w:ind w:left="3960"/>
        <w:jc w:val="left"/>
        <w:rPr>
          <w:szCs w:val="22"/>
        </w:rPr>
      </w:pPr>
      <w:r>
        <w:rPr>
          <w:szCs w:val="22"/>
        </w:rPr>
        <w:t>For the Division of Air Resource Management</w:t>
      </w:r>
    </w:p>
    <w:p w:rsidR="00842F49" w:rsidRPr="00CB0584" w:rsidRDefault="00CB0584" w:rsidP="00CB0584">
      <w:pPr>
        <w:pStyle w:val="BodyTextIndent"/>
        <w:tabs>
          <w:tab w:val="left" w:pos="5040"/>
        </w:tabs>
        <w:spacing w:before="240" w:after="0"/>
        <w:ind w:left="3960"/>
        <w:jc w:val="left"/>
        <w:rPr>
          <w:i/>
          <w:szCs w:val="22"/>
        </w:rPr>
      </w:pPr>
      <w:r>
        <w:rPr>
          <w:i/>
          <w:szCs w:val="22"/>
        </w:rPr>
        <w:tab/>
      </w:r>
      <w:r w:rsidRPr="00CB0584">
        <w:rPr>
          <w:i/>
          <w:szCs w:val="22"/>
        </w:rPr>
        <w:t>(DRAFT)</w:t>
      </w:r>
    </w:p>
    <w:p w:rsidR="00842F49" w:rsidRDefault="00842F49" w:rsidP="00CB0584">
      <w:pPr>
        <w:pStyle w:val="BodyTextIndent"/>
        <w:spacing w:after="0"/>
        <w:ind w:left="3960"/>
        <w:jc w:val="left"/>
        <w:rPr>
          <w:szCs w:val="22"/>
        </w:rPr>
      </w:pPr>
      <w:r>
        <w:rPr>
          <w:szCs w:val="22"/>
        </w:rPr>
        <w:t>_____________________________________</w:t>
      </w:r>
      <w:r w:rsidR="00296CBF">
        <w:rPr>
          <w:szCs w:val="22"/>
        </w:rPr>
        <w:t>___</w:t>
      </w:r>
      <w:r>
        <w:rPr>
          <w:szCs w:val="22"/>
        </w:rPr>
        <w:t xml:space="preserve">  _______</w:t>
      </w:r>
      <w:r w:rsidR="00CB0584">
        <w:rPr>
          <w:szCs w:val="22"/>
        </w:rPr>
        <w:t>___</w:t>
      </w:r>
    </w:p>
    <w:p w:rsidR="00296CBF" w:rsidRDefault="00296CBF" w:rsidP="00CB0584">
      <w:pPr>
        <w:pStyle w:val="BodyTextIndent"/>
        <w:spacing w:after="0"/>
        <w:ind w:left="3960"/>
        <w:jc w:val="left"/>
        <w:rPr>
          <w:szCs w:val="22"/>
        </w:rPr>
      </w:pPr>
      <w:r>
        <w:rPr>
          <w:szCs w:val="22"/>
        </w:rPr>
        <w:t>Jeffrey F. Koerner, P.E., Program Administrator</w:t>
      </w:r>
      <w:r w:rsidR="00842F49">
        <w:rPr>
          <w:szCs w:val="22"/>
        </w:rPr>
        <w:t xml:space="preserve">     (Date)</w:t>
      </w:r>
    </w:p>
    <w:p w:rsidR="008E2061" w:rsidRDefault="00296CBF" w:rsidP="00835C91">
      <w:pPr>
        <w:pStyle w:val="BodyTextIndent"/>
        <w:spacing w:after="0"/>
        <w:ind w:left="3960"/>
        <w:jc w:val="left"/>
        <w:rPr>
          <w:szCs w:val="22"/>
        </w:rPr>
      </w:pPr>
      <w:r>
        <w:rPr>
          <w:szCs w:val="22"/>
        </w:rPr>
        <w:t>Office of Permitting and Compliance</w:t>
      </w:r>
    </w:p>
    <w:p w:rsidR="00CB0584" w:rsidRDefault="00835C91" w:rsidP="00CB0584">
      <w:pPr>
        <w:pStyle w:val="BodyTextIndent"/>
        <w:ind w:left="3960"/>
        <w:jc w:val="left"/>
        <w:rPr>
          <w:szCs w:val="22"/>
        </w:rPr>
      </w:pPr>
      <w:r>
        <w:rPr>
          <w:szCs w:val="22"/>
        </w:rPr>
        <w:t>Division of Air resource Management</w:t>
      </w:r>
    </w:p>
    <w:p w:rsidR="00CB0584" w:rsidRDefault="00CB0584" w:rsidP="00CB0584">
      <w:pPr>
        <w:pStyle w:val="BodyTextIndent"/>
        <w:ind w:left="0"/>
        <w:jc w:val="left"/>
        <w:rPr>
          <w:szCs w:val="22"/>
        </w:rPr>
      </w:pPr>
    </w:p>
    <w:p w:rsidR="00CB0584" w:rsidRDefault="00CB0584" w:rsidP="00CB0584">
      <w:pPr>
        <w:pStyle w:val="BodyTextIndent"/>
        <w:ind w:left="0"/>
        <w:jc w:val="left"/>
        <w:rPr>
          <w:szCs w:val="22"/>
        </w:rPr>
        <w:sectPr w:rsidR="00CB0584" w:rsidSect="0008358B">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cols w:space="720"/>
          <w:docGrid w:linePitch="272"/>
        </w:sectPr>
      </w:pPr>
      <w:r>
        <w:rPr>
          <w:szCs w:val="22"/>
        </w:rPr>
        <w:t>JFK/jh/tc</w:t>
      </w:r>
    </w:p>
    <w:p w:rsidR="008E2061" w:rsidRPr="004C396D" w:rsidRDefault="008E2061" w:rsidP="008E206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lastRenderedPageBreak/>
        <w:t>CERTIFICATE OF SERVICE</w:t>
      </w:r>
    </w:p>
    <w:p w:rsidR="00842F49" w:rsidRDefault="008E2061" w:rsidP="008E2061">
      <w:pPr>
        <w:pStyle w:val="BodyTextIndent"/>
        <w:spacing w:line="480" w:lineRule="auto"/>
        <w:ind w:left="0"/>
        <w:jc w:val="left"/>
        <w:rPr>
          <w:szCs w:val="22"/>
        </w:rPr>
      </w:pPr>
      <w:r>
        <w:rPr>
          <w:szCs w:val="22"/>
        </w:rPr>
        <w:t>The undersigned duly designated deputy agency clerk hereby certifies that this Final Air</w:t>
      </w:r>
      <w:r w:rsidRPr="004357DC">
        <w:rPr>
          <w:szCs w:val="22"/>
        </w:rPr>
        <w:t xml:space="preserve"> Permit package (including the </w:t>
      </w:r>
      <w:r>
        <w:rPr>
          <w:szCs w:val="22"/>
        </w:rPr>
        <w:t>Final Determination and Final</w:t>
      </w:r>
      <w:r w:rsidRPr="004357DC">
        <w:rPr>
          <w:szCs w:val="22"/>
        </w:rPr>
        <w:t xml:space="preserve"> Permit</w:t>
      </w:r>
      <w:r>
        <w:rPr>
          <w:szCs w:val="22"/>
        </w:rPr>
        <w:t xml:space="preserve"> with Appendices</w:t>
      </w:r>
      <w:r w:rsidRPr="004357DC">
        <w:rPr>
          <w:szCs w:val="22"/>
        </w:rPr>
        <w:t>)</w:t>
      </w:r>
      <w:r>
        <w:rPr>
          <w:szCs w:val="22"/>
        </w:rPr>
        <w:t xml:space="preserve"> was sent by electronic mail, or a link to these documents made available electronically on a publicly accessible server, with received receipt requested before the close of business on </w:t>
      </w:r>
      <w:r w:rsidR="00556823">
        <w:rPr>
          <w:szCs w:val="22"/>
        </w:rPr>
        <w:t>the date shown in the Clerk’s Stamp</w:t>
      </w:r>
      <w:r>
        <w:rPr>
          <w:szCs w:val="22"/>
        </w:rPr>
        <w:t xml:space="preserve"> to the persons listed below.</w:t>
      </w:r>
    </w:p>
    <w:p w:rsidR="008E2061" w:rsidRPr="00C00934" w:rsidRDefault="007251FD" w:rsidP="007251FD">
      <w:pPr>
        <w:rPr>
          <w:sz w:val="22"/>
          <w:szCs w:val="22"/>
          <w:highlight w:val="green"/>
        </w:rPr>
      </w:pPr>
      <w:r w:rsidRPr="00C00934">
        <w:rPr>
          <w:sz w:val="22"/>
          <w:szCs w:val="22"/>
        </w:rPr>
        <w:t>Edward Garcia</w:t>
      </w:r>
      <w:r w:rsidR="008E2061" w:rsidRPr="00C00934">
        <w:rPr>
          <w:sz w:val="22"/>
          <w:szCs w:val="22"/>
        </w:rPr>
        <w:t xml:space="preserve">, </w:t>
      </w:r>
      <w:r w:rsidRPr="00C00934">
        <w:rPr>
          <w:sz w:val="22"/>
          <w:szCs w:val="22"/>
        </w:rPr>
        <w:t>Florida Municipal Power Agency</w:t>
      </w:r>
      <w:r w:rsidR="008E2061" w:rsidRPr="00C00934">
        <w:rPr>
          <w:sz w:val="22"/>
          <w:szCs w:val="22"/>
        </w:rPr>
        <w:t xml:space="preserve">:  </w:t>
      </w:r>
      <w:hyperlink r:id="rId13" w:history="1">
        <w:r w:rsidR="00CB0584" w:rsidRPr="001E6D3C">
          <w:rPr>
            <w:rStyle w:val="Hyperlink"/>
            <w:sz w:val="22"/>
            <w:szCs w:val="22"/>
          </w:rPr>
          <w:t>edward.garcia@keysenergy.com</w:t>
        </w:r>
      </w:hyperlink>
      <w:r w:rsidR="00CB0584">
        <w:rPr>
          <w:sz w:val="22"/>
          <w:szCs w:val="22"/>
          <w:u w:val="single"/>
        </w:rPr>
        <w:t xml:space="preserve"> </w:t>
      </w:r>
    </w:p>
    <w:p w:rsidR="008E2061" w:rsidRPr="00C00934" w:rsidRDefault="00386700" w:rsidP="008E2061">
      <w:pPr>
        <w:widowControl w:val="0"/>
        <w:tabs>
          <w:tab w:val="left" w:pos="-720"/>
          <w:tab w:val="left" w:pos="4320"/>
        </w:tabs>
        <w:outlineLvl w:val="0"/>
        <w:rPr>
          <w:sz w:val="22"/>
          <w:szCs w:val="22"/>
          <w:u w:val="single"/>
        </w:rPr>
      </w:pPr>
      <w:r w:rsidRPr="00C00934">
        <w:rPr>
          <w:sz w:val="22"/>
          <w:szCs w:val="22"/>
        </w:rPr>
        <w:t>Jerome Guidry</w:t>
      </w:r>
      <w:r w:rsidR="008E2061" w:rsidRPr="00C00934">
        <w:rPr>
          <w:sz w:val="22"/>
          <w:szCs w:val="22"/>
        </w:rPr>
        <w:t xml:space="preserve">, P.E., </w:t>
      </w:r>
      <w:r w:rsidRPr="00C00934">
        <w:rPr>
          <w:rFonts w:cs="Arial"/>
          <w:color w:val="000000"/>
          <w:sz w:val="22"/>
          <w:szCs w:val="22"/>
        </w:rPr>
        <w:t>Perigee Technical Services, Inc.</w:t>
      </w:r>
      <w:r w:rsidR="008E2061" w:rsidRPr="00C00934">
        <w:rPr>
          <w:sz w:val="22"/>
          <w:szCs w:val="22"/>
        </w:rPr>
        <w:t xml:space="preserve">:  </w:t>
      </w:r>
      <w:hyperlink r:id="rId14" w:history="1">
        <w:r w:rsidR="00CB0584" w:rsidRPr="001E6D3C">
          <w:rPr>
            <w:rStyle w:val="Hyperlink"/>
            <w:sz w:val="22"/>
            <w:szCs w:val="22"/>
          </w:rPr>
          <w:t>jerome.guidry@att.net</w:t>
        </w:r>
      </w:hyperlink>
      <w:r w:rsidR="00CB0584">
        <w:rPr>
          <w:sz w:val="22"/>
          <w:szCs w:val="22"/>
          <w:u w:val="single"/>
        </w:rPr>
        <w:t xml:space="preserve"> </w:t>
      </w:r>
    </w:p>
    <w:p w:rsidR="008E2061" w:rsidRPr="00C00934" w:rsidRDefault="00703376" w:rsidP="008E2061">
      <w:pPr>
        <w:widowControl w:val="0"/>
        <w:tabs>
          <w:tab w:val="left" w:pos="-720"/>
          <w:tab w:val="left" w:pos="4320"/>
        </w:tabs>
        <w:outlineLvl w:val="0"/>
        <w:rPr>
          <w:sz w:val="22"/>
          <w:szCs w:val="22"/>
        </w:rPr>
      </w:pPr>
      <w:r w:rsidRPr="00C00934">
        <w:rPr>
          <w:sz w:val="22"/>
          <w:szCs w:val="22"/>
        </w:rPr>
        <w:t xml:space="preserve">Ajaya Satyal, </w:t>
      </w:r>
      <w:r w:rsidR="00CB0584">
        <w:rPr>
          <w:sz w:val="22"/>
          <w:szCs w:val="22"/>
        </w:rPr>
        <w:t xml:space="preserve">DEP </w:t>
      </w:r>
      <w:r w:rsidR="008E2061" w:rsidRPr="00C00934">
        <w:rPr>
          <w:sz w:val="22"/>
          <w:szCs w:val="22"/>
        </w:rPr>
        <w:t xml:space="preserve">South District Office:  </w:t>
      </w:r>
      <w:hyperlink r:id="rId15" w:history="1">
        <w:r w:rsidR="00CB0584" w:rsidRPr="001E6D3C">
          <w:rPr>
            <w:rStyle w:val="Hyperlink"/>
            <w:sz w:val="22"/>
            <w:szCs w:val="22"/>
          </w:rPr>
          <w:t>ajaya.satyal@dep.state.fl.us</w:t>
        </w:r>
      </w:hyperlink>
      <w:r w:rsidR="00CB0584">
        <w:rPr>
          <w:sz w:val="22"/>
          <w:szCs w:val="22"/>
          <w:u w:val="single"/>
        </w:rPr>
        <w:t xml:space="preserve"> </w:t>
      </w:r>
    </w:p>
    <w:p w:rsidR="008E2061" w:rsidRPr="00C00934" w:rsidRDefault="008E2061" w:rsidP="008E2061">
      <w:pPr>
        <w:widowControl w:val="0"/>
        <w:tabs>
          <w:tab w:val="left" w:pos="-720"/>
          <w:tab w:val="left" w:pos="4320"/>
        </w:tabs>
        <w:outlineLvl w:val="0"/>
        <w:rPr>
          <w:sz w:val="22"/>
          <w:szCs w:val="22"/>
        </w:rPr>
      </w:pPr>
      <w:r w:rsidRPr="00C00934">
        <w:rPr>
          <w:sz w:val="22"/>
          <w:szCs w:val="22"/>
        </w:rPr>
        <w:t xml:space="preserve">Kathleen Forney, EPA Region 4:  </w:t>
      </w:r>
      <w:hyperlink r:id="rId16" w:history="1">
        <w:r w:rsidRPr="00C00934">
          <w:rPr>
            <w:rStyle w:val="Hyperlink"/>
            <w:sz w:val="22"/>
            <w:szCs w:val="22"/>
          </w:rPr>
          <w:t>forney.kathleen@epa.gov</w:t>
        </w:r>
      </w:hyperlink>
    </w:p>
    <w:p w:rsidR="008E2061" w:rsidRDefault="008E2061" w:rsidP="008E2061">
      <w:pPr>
        <w:widowControl w:val="0"/>
        <w:tabs>
          <w:tab w:val="left" w:pos="-720"/>
          <w:tab w:val="left" w:pos="4320"/>
        </w:tabs>
        <w:outlineLvl w:val="0"/>
        <w:rPr>
          <w:sz w:val="22"/>
          <w:szCs w:val="22"/>
          <w:u w:val="single"/>
        </w:rPr>
      </w:pPr>
      <w:r>
        <w:rPr>
          <w:sz w:val="22"/>
          <w:szCs w:val="22"/>
        </w:rPr>
        <w:t xml:space="preserve">Barbara Friday, DEP </w:t>
      </w:r>
      <w:r w:rsidR="00D74CF6">
        <w:rPr>
          <w:sz w:val="22"/>
          <w:szCs w:val="22"/>
        </w:rPr>
        <w:t xml:space="preserve">Office of </w:t>
      </w:r>
      <w:r>
        <w:rPr>
          <w:sz w:val="22"/>
          <w:szCs w:val="22"/>
        </w:rPr>
        <w:t xml:space="preserve">Air Permitting and Compliance:  </w:t>
      </w:r>
      <w:r w:rsidRPr="006A104D">
        <w:rPr>
          <w:sz w:val="22"/>
          <w:szCs w:val="22"/>
          <w:u w:val="single"/>
        </w:rPr>
        <w:t>b</w:t>
      </w:r>
      <w:hyperlink r:id="rId17" w:history="1">
        <w:r w:rsidRPr="006A104D">
          <w:rPr>
            <w:rStyle w:val="Hyperlink"/>
            <w:sz w:val="22"/>
            <w:szCs w:val="22"/>
          </w:rPr>
          <w:t>arbara.friday@dep.state.fl.us</w:t>
        </w:r>
      </w:hyperlink>
    </w:p>
    <w:p w:rsidR="008E2061" w:rsidRDefault="008E2061" w:rsidP="008E2061">
      <w:pPr>
        <w:widowControl w:val="0"/>
        <w:tabs>
          <w:tab w:val="left" w:pos="-720"/>
          <w:tab w:val="left" w:pos="4320"/>
        </w:tabs>
        <w:outlineLvl w:val="0"/>
        <w:rPr>
          <w:sz w:val="22"/>
          <w:szCs w:val="22"/>
          <w:u w:val="single"/>
        </w:rPr>
      </w:pPr>
      <w:r w:rsidRPr="00AD76AE">
        <w:rPr>
          <w:sz w:val="22"/>
          <w:szCs w:val="22"/>
        </w:rPr>
        <w:t xml:space="preserve">Lynn Scearce, DEP </w:t>
      </w:r>
      <w:r w:rsidR="00D74CF6">
        <w:rPr>
          <w:sz w:val="22"/>
          <w:szCs w:val="22"/>
        </w:rPr>
        <w:t xml:space="preserve">Office of </w:t>
      </w:r>
      <w:r>
        <w:rPr>
          <w:sz w:val="22"/>
          <w:szCs w:val="22"/>
        </w:rPr>
        <w:t>Air Permitting and Compliance</w:t>
      </w:r>
      <w:r w:rsidRPr="006A104D">
        <w:rPr>
          <w:sz w:val="22"/>
          <w:szCs w:val="22"/>
        </w:rPr>
        <w:t xml:space="preserve">:  </w:t>
      </w:r>
      <w:hyperlink r:id="rId18" w:history="1">
        <w:r w:rsidRPr="006A104D">
          <w:rPr>
            <w:rStyle w:val="Hyperlink"/>
            <w:sz w:val="22"/>
            <w:szCs w:val="22"/>
          </w:rPr>
          <w:t>lynn.scearce@dep.state.fl.us</w:t>
        </w:r>
      </w:hyperlink>
    </w:p>
    <w:p w:rsidR="008E2061" w:rsidRDefault="008E2061" w:rsidP="008E2061">
      <w:pPr>
        <w:widowControl w:val="0"/>
        <w:tabs>
          <w:tab w:val="left" w:pos="-720"/>
          <w:tab w:val="left" w:pos="4320"/>
        </w:tabs>
        <w:outlineLvl w:val="0"/>
        <w:rPr>
          <w:sz w:val="22"/>
          <w:szCs w:val="22"/>
          <w:u w:val="single"/>
        </w:rPr>
      </w:pPr>
    </w:p>
    <w:p w:rsidR="008E2061" w:rsidRDefault="008E2061" w:rsidP="008E2061">
      <w:pPr>
        <w:widowControl w:val="0"/>
        <w:tabs>
          <w:tab w:val="left" w:pos="-720"/>
          <w:tab w:val="left" w:pos="4320"/>
        </w:tabs>
        <w:outlineLvl w:val="0"/>
        <w:rPr>
          <w:sz w:val="22"/>
          <w:szCs w:val="22"/>
        </w:rPr>
      </w:pPr>
    </w:p>
    <w:p w:rsidR="008E2061" w:rsidRPr="00245C25" w:rsidRDefault="008E2061" w:rsidP="008E2061">
      <w:pPr>
        <w:widowControl w:val="0"/>
        <w:tabs>
          <w:tab w:val="left" w:pos="-720"/>
          <w:tab w:val="left" w:pos="4320"/>
        </w:tabs>
        <w:spacing w:before="120" w:after="120"/>
        <w:ind w:left="4320"/>
        <w:outlineLvl w:val="0"/>
        <w:rPr>
          <w:sz w:val="22"/>
          <w:szCs w:val="22"/>
        </w:rPr>
      </w:pPr>
      <w:r w:rsidRPr="00245C25">
        <w:rPr>
          <w:sz w:val="22"/>
          <w:szCs w:val="22"/>
        </w:rPr>
        <w:t>Clerk Stamp</w:t>
      </w:r>
    </w:p>
    <w:p w:rsidR="008E2061" w:rsidRPr="00245C25" w:rsidRDefault="008E2061" w:rsidP="008E2061">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8E2061" w:rsidRPr="00245C25" w:rsidRDefault="008E2061" w:rsidP="008E2061">
      <w:pPr>
        <w:widowControl w:val="0"/>
        <w:tabs>
          <w:tab w:val="left" w:pos="-720"/>
          <w:tab w:val="left" w:pos="4320"/>
        </w:tabs>
        <w:ind w:left="4320"/>
        <w:rPr>
          <w:sz w:val="22"/>
          <w:szCs w:val="22"/>
        </w:rPr>
      </w:pPr>
    </w:p>
    <w:p w:rsidR="008E2061" w:rsidRPr="00CB0584" w:rsidRDefault="008E2061" w:rsidP="008E2061">
      <w:pPr>
        <w:widowControl w:val="0"/>
        <w:tabs>
          <w:tab w:val="left" w:pos="-720"/>
          <w:tab w:val="left" w:pos="4320"/>
        </w:tabs>
        <w:ind w:left="4320"/>
        <w:rPr>
          <w:i/>
          <w:sz w:val="22"/>
          <w:szCs w:val="22"/>
        </w:rPr>
      </w:pPr>
      <w:r>
        <w:rPr>
          <w:sz w:val="22"/>
          <w:szCs w:val="22"/>
        </w:rPr>
        <w:t xml:space="preserve">                      </w:t>
      </w:r>
      <w:r w:rsidRPr="00CB0584">
        <w:rPr>
          <w:i/>
          <w:sz w:val="22"/>
          <w:szCs w:val="22"/>
        </w:rPr>
        <w:t xml:space="preserve">  </w:t>
      </w:r>
      <w:r w:rsidR="00CB0584" w:rsidRPr="00CB0584">
        <w:rPr>
          <w:i/>
          <w:sz w:val="22"/>
          <w:szCs w:val="22"/>
        </w:rPr>
        <w:t>(DRAFT)</w:t>
      </w:r>
    </w:p>
    <w:p w:rsidR="008E2061" w:rsidRPr="00245C25" w:rsidRDefault="008E2061" w:rsidP="008E2061">
      <w:pPr>
        <w:widowControl w:val="0"/>
        <w:tabs>
          <w:tab w:val="left" w:pos="-720"/>
          <w:tab w:val="left" w:pos="8460"/>
        </w:tabs>
        <w:ind w:left="4320"/>
      </w:pPr>
      <w:r w:rsidRPr="00245C25">
        <w:t>____________________________</w:t>
      </w:r>
      <w:r>
        <w:t>____</w:t>
      </w:r>
      <w:r w:rsidRPr="00245C25">
        <w:t>_____</w:t>
      </w:r>
      <w:r>
        <w:t xml:space="preserve">     </w:t>
      </w:r>
      <w:r w:rsidRPr="00245C25">
        <w:t>__________</w:t>
      </w:r>
      <w:r>
        <w:t>_____</w:t>
      </w:r>
      <w:r w:rsidRPr="00245C25">
        <w:t>_</w:t>
      </w:r>
    </w:p>
    <w:p w:rsidR="008E2061" w:rsidRPr="00245C25" w:rsidRDefault="008E2061" w:rsidP="008E2061">
      <w:pPr>
        <w:widowControl w:val="0"/>
        <w:tabs>
          <w:tab w:val="left" w:pos="-720"/>
          <w:tab w:val="left" w:pos="4320"/>
          <w:tab w:val="left" w:pos="9090"/>
        </w:tabs>
        <w:ind w:left="5850"/>
        <w:rPr>
          <w:sz w:val="16"/>
          <w:szCs w:val="16"/>
        </w:rPr>
      </w:pPr>
      <w:r w:rsidRPr="00245C25">
        <w:rPr>
          <w:sz w:val="16"/>
          <w:szCs w:val="16"/>
        </w:rPr>
        <w:t>(Clerk)</w:t>
      </w:r>
      <w:r w:rsidRPr="00245C25">
        <w:rPr>
          <w:sz w:val="16"/>
          <w:szCs w:val="16"/>
        </w:rPr>
        <w:tab/>
        <w:t>(Date)</w:t>
      </w:r>
    </w:p>
    <w:p w:rsidR="008E2061" w:rsidRDefault="008E2061" w:rsidP="008E2061">
      <w:pPr>
        <w:pStyle w:val="BodyTextIndent"/>
        <w:spacing w:line="480" w:lineRule="auto"/>
        <w:ind w:left="0"/>
        <w:jc w:val="left"/>
        <w:rPr>
          <w:szCs w:val="22"/>
        </w:rPr>
      </w:pPr>
    </w:p>
    <w:p w:rsidR="000F1227" w:rsidRPr="000F1227" w:rsidRDefault="000F1227" w:rsidP="00C1621C">
      <w:pPr>
        <w:pStyle w:val="BodyTextIndent"/>
        <w:ind w:left="0"/>
        <w:jc w:val="left"/>
        <w:rPr>
          <w:szCs w:val="22"/>
        </w:rPr>
        <w:sectPr w:rsidR="000F1227" w:rsidRPr="000F1227" w:rsidSect="0008358B">
          <w:headerReference w:type="default" r:id="rId19"/>
          <w:footerReference w:type="default" r:id="rId20"/>
          <w:pgSz w:w="12240" w:h="15840" w:code="1"/>
          <w:pgMar w:top="720" w:right="1080" w:bottom="720" w:left="1080" w:header="720" w:footer="720" w:gutter="0"/>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and Project Description</w:t>
      </w:r>
    </w:p>
    <w:p w:rsidR="00E83FBF" w:rsidRPr="00EE3DF1" w:rsidRDefault="00E83FBF" w:rsidP="00C36C8B">
      <w:pPr>
        <w:pStyle w:val="BodyText3"/>
        <w:numPr>
          <w:ilvl w:val="12"/>
          <w:numId w:val="0"/>
        </w:numPr>
        <w:jc w:val="left"/>
        <w:rPr>
          <w:b/>
          <w:szCs w:val="22"/>
        </w:rPr>
      </w:pPr>
      <w:r w:rsidRPr="00EE3DF1">
        <w:rPr>
          <w:b/>
          <w:szCs w:val="22"/>
        </w:rPr>
        <w:t>Existing Facility</w:t>
      </w:r>
    </w:p>
    <w:p w:rsidR="002D4DB2" w:rsidRPr="00D6610C" w:rsidRDefault="002D4DB2" w:rsidP="002D4DB2">
      <w:pPr>
        <w:pStyle w:val="BodyText"/>
        <w:rPr>
          <w:sz w:val="22"/>
          <w:szCs w:val="22"/>
        </w:rPr>
      </w:pPr>
      <w:r w:rsidRPr="00D6610C">
        <w:rPr>
          <w:sz w:val="22"/>
          <w:szCs w:val="22"/>
        </w:rPr>
        <w:t xml:space="preserve">This facility consists of </w:t>
      </w:r>
      <w:r w:rsidR="006D6E2D" w:rsidRPr="00D6610C">
        <w:rPr>
          <w:sz w:val="22"/>
          <w:szCs w:val="22"/>
        </w:rPr>
        <w:t>seven</w:t>
      </w:r>
      <w:r w:rsidRPr="00D6610C">
        <w:rPr>
          <w:sz w:val="22"/>
          <w:szCs w:val="22"/>
        </w:rPr>
        <w:t xml:space="preserve"> regulated emission units:  </w:t>
      </w:r>
      <w:r w:rsidR="006D6E2D" w:rsidRPr="00D6610C">
        <w:rPr>
          <w:sz w:val="22"/>
          <w:szCs w:val="22"/>
        </w:rPr>
        <w:t>T</w:t>
      </w:r>
      <w:r w:rsidRPr="00D6610C">
        <w:rPr>
          <w:sz w:val="22"/>
          <w:szCs w:val="22"/>
        </w:rPr>
        <w:t>wo diesel generators</w:t>
      </w:r>
      <w:r w:rsidR="00111A50" w:rsidRPr="00D6610C">
        <w:rPr>
          <w:sz w:val="22"/>
          <w:szCs w:val="22"/>
        </w:rPr>
        <w:t>,</w:t>
      </w:r>
      <w:r w:rsidRPr="00D6610C">
        <w:rPr>
          <w:sz w:val="22"/>
          <w:szCs w:val="22"/>
        </w:rPr>
        <w:t xml:space="preserve"> four </w:t>
      </w:r>
      <w:r w:rsidR="00E27646" w:rsidRPr="00D6610C">
        <w:rPr>
          <w:sz w:val="22"/>
          <w:szCs w:val="22"/>
        </w:rPr>
        <w:t>simple</w:t>
      </w:r>
      <w:r w:rsidR="00E27646">
        <w:rPr>
          <w:sz w:val="22"/>
          <w:szCs w:val="22"/>
        </w:rPr>
        <w:t>-</w:t>
      </w:r>
      <w:r w:rsidRPr="00D6610C">
        <w:rPr>
          <w:sz w:val="22"/>
          <w:szCs w:val="22"/>
        </w:rPr>
        <w:t>cycle combustion turbines</w:t>
      </w:r>
      <w:r w:rsidR="00111A50" w:rsidRPr="00D6610C">
        <w:rPr>
          <w:sz w:val="22"/>
          <w:szCs w:val="22"/>
        </w:rPr>
        <w:t xml:space="preserve"> and a </w:t>
      </w:r>
      <w:r w:rsidR="003911F8" w:rsidRPr="00D6610C">
        <w:rPr>
          <w:sz w:val="22"/>
          <w:szCs w:val="22"/>
        </w:rPr>
        <w:t xml:space="preserve">compression ignition (CI) </w:t>
      </w:r>
      <w:r w:rsidR="00F552A8" w:rsidRPr="00D6610C">
        <w:rPr>
          <w:sz w:val="22"/>
          <w:szCs w:val="22"/>
        </w:rPr>
        <w:t xml:space="preserve">peaking </w:t>
      </w:r>
      <w:r w:rsidR="003911F8" w:rsidRPr="00D6610C">
        <w:rPr>
          <w:sz w:val="22"/>
          <w:szCs w:val="22"/>
        </w:rPr>
        <w:t>engine</w:t>
      </w:r>
      <w:r w:rsidRPr="00D6610C">
        <w:rPr>
          <w:sz w:val="22"/>
          <w:szCs w:val="22"/>
        </w:rPr>
        <w:t>.  The total generating capacity of these units is 1</w:t>
      </w:r>
      <w:r w:rsidR="007251FD" w:rsidRPr="00D6610C">
        <w:rPr>
          <w:sz w:val="22"/>
          <w:szCs w:val="22"/>
        </w:rPr>
        <w:t>30.89</w:t>
      </w:r>
      <w:r w:rsidRPr="00D6610C">
        <w:rPr>
          <w:sz w:val="22"/>
          <w:szCs w:val="22"/>
        </w:rPr>
        <w:t xml:space="preserve"> megawatts (MW).  To reduce pollution, a combination of control techniques is used including water injection, ignition timing retardation, and low sulfur fuel oil.  A selective catalytic reduction (SCR) unit must be installed to help control its NO</w:t>
      </w:r>
      <w:r w:rsidRPr="00D6610C">
        <w:rPr>
          <w:sz w:val="22"/>
          <w:szCs w:val="22"/>
          <w:vertAlign w:val="subscript"/>
        </w:rPr>
        <w:t>X</w:t>
      </w:r>
      <w:r w:rsidRPr="00D6610C">
        <w:rPr>
          <w:sz w:val="22"/>
          <w:szCs w:val="22"/>
        </w:rPr>
        <w:t xml:space="preserve"> emissions when the operational hours of the 48 MW </w:t>
      </w:r>
      <w:r w:rsidR="00E27646" w:rsidRPr="00D6610C">
        <w:rPr>
          <w:sz w:val="22"/>
          <w:szCs w:val="22"/>
        </w:rPr>
        <w:t>simple</w:t>
      </w:r>
      <w:r w:rsidR="00E27646">
        <w:rPr>
          <w:sz w:val="22"/>
          <w:szCs w:val="22"/>
        </w:rPr>
        <w:t>-</w:t>
      </w:r>
      <w:r w:rsidRPr="00D6610C">
        <w:rPr>
          <w:sz w:val="22"/>
          <w:szCs w:val="22"/>
        </w:rPr>
        <w:t>cycle combustion turbine (EU</w:t>
      </w:r>
      <w:r w:rsidR="006D6E2D" w:rsidRPr="00D6610C">
        <w:rPr>
          <w:sz w:val="22"/>
          <w:szCs w:val="22"/>
        </w:rPr>
        <w:t xml:space="preserve"> </w:t>
      </w:r>
      <w:r w:rsidRPr="00D6610C">
        <w:rPr>
          <w:sz w:val="22"/>
          <w:szCs w:val="22"/>
        </w:rPr>
        <w:t>011) exceeds 2,500 hours, based on a 12 month rolling total.</w:t>
      </w:r>
      <w:bookmarkStart w:id="0" w:name="OLE_LINK1"/>
      <w:bookmarkStart w:id="1" w:name="OLE_LINK2"/>
      <w:r w:rsidR="00895B41" w:rsidRPr="00D6610C">
        <w:rPr>
          <w:sz w:val="22"/>
          <w:szCs w:val="22"/>
        </w:rPr>
        <w:t xml:space="preserve">  </w:t>
      </w:r>
      <w:r w:rsidRPr="00D6610C">
        <w:rPr>
          <w:sz w:val="22"/>
          <w:szCs w:val="22"/>
        </w:rPr>
        <w:t>Th</w:t>
      </w:r>
      <w:r w:rsidR="00111A50" w:rsidRPr="00D6610C">
        <w:rPr>
          <w:sz w:val="22"/>
          <w:szCs w:val="22"/>
        </w:rPr>
        <w:t>e</w:t>
      </w:r>
      <w:r w:rsidRPr="00D6610C">
        <w:rPr>
          <w:sz w:val="22"/>
          <w:szCs w:val="22"/>
        </w:rPr>
        <w:t xml:space="preserve"> </w:t>
      </w:r>
      <w:r w:rsidR="00BE63CA" w:rsidRPr="00D6610C">
        <w:rPr>
          <w:sz w:val="22"/>
          <w:szCs w:val="22"/>
        </w:rPr>
        <w:t>one</w:t>
      </w:r>
      <w:r w:rsidRPr="00D6610C">
        <w:rPr>
          <w:sz w:val="22"/>
          <w:szCs w:val="22"/>
        </w:rPr>
        <w:t xml:space="preserve"> CI engine (diesel peaking unit</w:t>
      </w:r>
      <w:r w:rsidR="00BE63CA" w:rsidRPr="00D6610C">
        <w:rPr>
          <w:sz w:val="22"/>
          <w:szCs w:val="22"/>
        </w:rPr>
        <w:t xml:space="preserve"> </w:t>
      </w:r>
      <w:r w:rsidRPr="00D6610C">
        <w:rPr>
          <w:sz w:val="22"/>
          <w:szCs w:val="22"/>
        </w:rPr>
        <w:t>EU</w:t>
      </w:r>
      <w:r w:rsidR="00BE63CA" w:rsidRPr="00D6610C">
        <w:rPr>
          <w:sz w:val="22"/>
          <w:szCs w:val="22"/>
        </w:rPr>
        <w:t xml:space="preserve"> </w:t>
      </w:r>
      <w:r w:rsidRPr="00D6610C">
        <w:rPr>
          <w:sz w:val="22"/>
          <w:szCs w:val="22"/>
        </w:rPr>
        <w:t xml:space="preserve">003) </w:t>
      </w:r>
      <w:r w:rsidR="00BE63CA" w:rsidRPr="00D6610C">
        <w:rPr>
          <w:sz w:val="22"/>
          <w:szCs w:val="22"/>
        </w:rPr>
        <w:t xml:space="preserve">is </w:t>
      </w:r>
      <w:r w:rsidRPr="00D6610C">
        <w:rPr>
          <w:sz w:val="22"/>
          <w:szCs w:val="22"/>
        </w:rPr>
        <w:t xml:space="preserve">regulated </w:t>
      </w:r>
      <w:r w:rsidR="00BE63CA" w:rsidRPr="00D6610C">
        <w:rPr>
          <w:sz w:val="22"/>
          <w:szCs w:val="22"/>
        </w:rPr>
        <w:t xml:space="preserve">under </w:t>
      </w:r>
      <w:r w:rsidRPr="00D6610C">
        <w:rPr>
          <w:sz w:val="22"/>
          <w:szCs w:val="22"/>
        </w:rPr>
        <w:t xml:space="preserve">40 CFR 63 Subpart ZZZZ </w:t>
      </w:r>
      <w:r w:rsidR="00BE63CA" w:rsidRPr="00D6610C">
        <w:rPr>
          <w:sz w:val="22"/>
          <w:szCs w:val="22"/>
        </w:rPr>
        <w:t xml:space="preserve">and </w:t>
      </w:r>
      <w:r w:rsidRPr="00D6610C">
        <w:rPr>
          <w:sz w:val="22"/>
          <w:szCs w:val="22"/>
        </w:rPr>
        <w:t>40 CFR 60 Subpart IIII.</w:t>
      </w:r>
      <w:r w:rsidR="00BE63CA" w:rsidRPr="00D6610C">
        <w:rPr>
          <w:sz w:val="22"/>
          <w:szCs w:val="22"/>
        </w:rPr>
        <w:t xml:space="preserve">  It was recently reconstructed.</w:t>
      </w:r>
      <w:r w:rsidRPr="00D6610C">
        <w:rPr>
          <w:sz w:val="22"/>
          <w:szCs w:val="22"/>
        </w:rPr>
        <w:t xml:space="preserve">   </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9124"/>
      </w:tblGrid>
      <w:tr w:rsidR="004C73A6" w:rsidRPr="00877418" w:rsidTr="00AC66EA">
        <w:tc>
          <w:tcPr>
            <w:tcW w:w="794" w:type="dxa"/>
          </w:tcPr>
          <w:bookmarkEnd w:id="0"/>
          <w:bookmarkEnd w:id="1"/>
          <w:p w:rsidR="004C73A6" w:rsidRPr="0033373A" w:rsidRDefault="004C73A6" w:rsidP="00652D24">
            <w:pPr>
              <w:jc w:val="center"/>
              <w:rPr>
                <w:sz w:val="22"/>
                <w:szCs w:val="22"/>
              </w:rPr>
            </w:pPr>
            <w:r w:rsidRPr="0033373A">
              <w:rPr>
                <w:b/>
                <w:sz w:val="22"/>
                <w:szCs w:val="22"/>
              </w:rPr>
              <w:t>ID</w:t>
            </w:r>
            <w:r w:rsidR="00652D24" w:rsidRPr="0033373A">
              <w:rPr>
                <w:b/>
                <w:sz w:val="22"/>
                <w:szCs w:val="22"/>
              </w:rPr>
              <w:t xml:space="preserve"> No.</w:t>
            </w:r>
          </w:p>
        </w:tc>
        <w:tc>
          <w:tcPr>
            <w:tcW w:w="9124" w:type="dxa"/>
          </w:tcPr>
          <w:p w:rsidR="004C73A6" w:rsidRPr="0033373A" w:rsidRDefault="004C73A6" w:rsidP="00F165C3">
            <w:pPr>
              <w:rPr>
                <w:sz w:val="22"/>
                <w:szCs w:val="22"/>
              </w:rPr>
            </w:pPr>
            <w:r w:rsidRPr="0033373A">
              <w:rPr>
                <w:b/>
                <w:sz w:val="22"/>
                <w:szCs w:val="22"/>
              </w:rPr>
              <w:t>Emission Unit Description</w:t>
            </w:r>
          </w:p>
        </w:tc>
      </w:tr>
      <w:tr w:rsidR="00E33834" w:rsidRPr="00877418" w:rsidTr="00AC66EA">
        <w:tc>
          <w:tcPr>
            <w:tcW w:w="794" w:type="dxa"/>
          </w:tcPr>
          <w:p w:rsidR="00E33834" w:rsidRPr="00C65D73" w:rsidRDefault="00E33834" w:rsidP="00E33834">
            <w:pPr>
              <w:spacing w:before="60" w:after="60"/>
              <w:jc w:val="center"/>
              <w:rPr>
                <w:sz w:val="22"/>
                <w:szCs w:val="22"/>
              </w:rPr>
            </w:pPr>
            <w:r w:rsidRPr="00C65D73">
              <w:rPr>
                <w:sz w:val="22"/>
                <w:szCs w:val="22"/>
              </w:rPr>
              <w:t>003</w:t>
            </w:r>
          </w:p>
        </w:tc>
        <w:tc>
          <w:tcPr>
            <w:tcW w:w="9124" w:type="dxa"/>
          </w:tcPr>
          <w:p w:rsidR="00E33834" w:rsidRPr="00C65D73" w:rsidRDefault="007251FD" w:rsidP="00D6610C">
            <w:pPr>
              <w:spacing w:before="60" w:after="60"/>
              <w:rPr>
                <w:sz w:val="22"/>
                <w:szCs w:val="22"/>
              </w:rPr>
            </w:pPr>
            <w:r w:rsidRPr="00C65D73">
              <w:rPr>
                <w:sz w:val="22"/>
                <w:szCs w:val="22"/>
              </w:rPr>
              <w:t xml:space="preserve">EP2 </w:t>
            </w:r>
            <w:r w:rsidR="00E33834" w:rsidRPr="00C65D73">
              <w:rPr>
                <w:sz w:val="22"/>
                <w:szCs w:val="22"/>
              </w:rPr>
              <w:t>Diesel Peaking Unit #2</w:t>
            </w:r>
            <w:r w:rsidR="0089304A" w:rsidRPr="00C65D73">
              <w:rPr>
                <w:sz w:val="22"/>
                <w:szCs w:val="22"/>
              </w:rPr>
              <w:t xml:space="preserve"> (2250 kW/3070 HP</w:t>
            </w:r>
            <w:r w:rsidR="00BE63CA" w:rsidRPr="00C65D73">
              <w:rPr>
                <w:sz w:val="22"/>
                <w:szCs w:val="22"/>
              </w:rPr>
              <w:t>; 10.6 L</w:t>
            </w:r>
            <w:r w:rsidR="0069671D">
              <w:rPr>
                <w:sz w:val="22"/>
                <w:szCs w:val="22"/>
              </w:rPr>
              <w:t>/cylinder; 16 cylinders</w:t>
            </w:r>
            <w:r w:rsidR="0089304A" w:rsidRPr="00C65D73">
              <w:rPr>
                <w:sz w:val="22"/>
                <w:szCs w:val="22"/>
              </w:rPr>
              <w:t xml:space="preserve">) </w:t>
            </w:r>
            <w:r w:rsidR="00BE63CA" w:rsidRPr="00C65D73">
              <w:rPr>
                <w:sz w:val="22"/>
                <w:szCs w:val="22"/>
              </w:rPr>
              <w:t xml:space="preserve">- originally built in </w:t>
            </w:r>
            <w:r w:rsidR="0089304A" w:rsidRPr="00C65D73">
              <w:rPr>
                <w:sz w:val="22"/>
                <w:szCs w:val="22"/>
              </w:rPr>
              <w:t>1964</w:t>
            </w:r>
            <w:r w:rsidR="00BE63CA" w:rsidRPr="00C65D73">
              <w:rPr>
                <w:sz w:val="22"/>
                <w:szCs w:val="22"/>
              </w:rPr>
              <w:t>; reconstructed in</w:t>
            </w:r>
            <w:r w:rsidR="0089304A" w:rsidRPr="00C65D73">
              <w:rPr>
                <w:sz w:val="22"/>
                <w:szCs w:val="22"/>
              </w:rPr>
              <w:t xml:space="preserve"> 201</w:t>
            </w:r>
            <w:r w:rsidR="00D6610C">
              <w:rPr>
                <w:sz w:val="22"/>
                <w:szCs w:val="22"/>
              </w:rPr>
              <w:t>0</w:t>
            </w:r>
            <w:r w:rsidR="00BE63CA" w:rsidRPr="00C65D73">
              <w:rPr>
                <w:sz w:val="22"/>
                <w:szCs w:val="22"/>
              </w:rPr>
              <w:t>.</w:t>
            </w:r>
            <w:r w:rsidR="0089304A" w:rsidRPr="00C65D73">
              <w:rPr>
                <w:sz w:val="22"/>
                <w:szCs w:val="22"/>
              </w:rPr>
              <w:t xml:space="preserve"> </w:t>
            </w:r>
          </w:p>
        </w:tc>
      </w:tr>
      <w:tr w:rsidR="00E33834" w:rsidRPr="00877418" w:rsidTr="00AC66EA">
        <w:tc>
          <w:tcPr>
            <w:tcW w:w="794" w:type="dxa"/>
          </w:tcPr>
          <w:p w:rsidR="00E33834" w:rsidRPr="00C65D73" w:rsidRDefault="00E33834" w:rsidP="00E33834">
            <w:pPr>
              <w:spacing w:before="60" w:after="60"/>
              <w:jc w:val="center"/>
              <w:rPr>
                <w:sz w:val="22"/>
                <w:szCs w:val="22"/>
              </w:rPr>
            </w:pPr>
            <w:r w:rsidRPr="00C65D73">
              <w:rPr>
                <w:sz w:val="22"/>
                <w:szCs w:val="22"/>
              </w:rPr>
              <w:t>005</w:t>
            </w:r>
          </w:p>
        </w:tc>
        <w:tc>
          <w:tcPr>
            <w:tcW w:w="9124" w:type="dxa"/>
          </w:tcPr>
          <w:p w:rsidR="00E33834" w:rsidRPr="00C65D73" w:rsidRDefault="00E33834" w:rsidP="0069671D">
            <w:pPr>
              <w:spacing w:before="60" w:after="60"/>
              <w:rPr>
                <w:sz w:val="22"/>
                <w:szCs w:val="22"/>
              </w:rPr>
            </w:pPr>
            <w:r w:rsidRPr="00C65D73">
              <w:rPr>
                <w:sz w:val="22"/>
                <w:szCs w:val="22"/>
                <w:lang w:val="de-DE"/>
              </w:rPr>
              <w:t>8.8 MW Medium Speed Diesel Generator [Unit #1; EPA ID D-1]</w:t>
            </w:r>
          </w:p>
        </w:tc>
      </w:tr>
      <w:tr w:rsidR="00E33834" w:rsidRPr="00877418" w:rsidTr="00AC66EA">
        <w:tc>
          <w:tcPr>
            <w:tcW w:w="794" w:type="dxa"/>
          </w:tcPr>
          <w:p w:rsidR="00E33834" w:rsidRPr="00C65D73" w:rsidRDefault="00E33834" w:rsidP="00E33834">
            <w:pPr>
              <w:spacing w:before="60" w:after="60"/>
              <w:jc w:val="center"/>
              <w:rPr>
                <w:sz w:val="22"/>
                <w:szCs w:val="22"/>
              </w:rPr>
            </w:pPr>
            <w:r w:rsidRPr="00C65D73">
              <w:rPr>
                <w:sz w:val="22"/>
                <w:szCs w:val="22"/>
              </w:rPr>
              <w:t>006</w:t>
            </w:r>
          </w:p>
        </w:tc>
        <w:tc>
          <w:tcPr>
            <w:tcW w:w="9124" w:type="dxa"/>
          </w:tcPr>
          <w:p w:rsidR="00E33834" w:rsidRPr="00C65D73" w:rsidRDefault="00E33834" w:rsidP="0069671D">
            <w:pPr>
              <w:spacing w:before="60" w:after="60"/>
              <w:rPr>
                <w:sz w:val="22"/>
                <w:szCs w:val="22"/>
                <w:lang w:val="de-DE"/>
              </w:rPr>
            </w:pPr>
            <w:r w:rsidRPr="00C65D73">
              <w:rPr>
                <w:sz w:val="22"/>
                <w:szCs w:val="22"/>
                <w:lang w:val="de-DE"/>
              </w:rPr>
              <w:t>8.8 MW Medium Speed Diesel Generator [Unit #2; EPA ID D-2]</w:t>
            </w:r>
          </w:p>
        </w:tc>
      </w:tr>
      <w:tr w:rsidR="00E33834" w:rsidRPr="00877418" w:rsidTr="00AC66EA">
        <w:tc>
          <w:tcPr>
            <w:tcW w:w="794" w:type="dxa"/>
          </w:tcPr>
          <w:p w:rsidR="00E33834" w:rsidRPr="00C65D73" w:rsidRDefault="00E33834" w:rsidP="00E33834">
            <w:pPr>
              <w:spacing w:before="60" w:after="60"/>
              <w:jc w:val="center"/>
              <w:rPr>
                <w:sz w:val="22"/>
                <w:szCs w:val="22"/>
              </w:rPr>
            </w:pPr>
            <w:r w:rsidRPr="00C65D73">
              <w:rPr>
                <w:sz w:val="22"/>
                <w:szCs w:val="22"/>
              </w:rPr>
              <w:t>007</w:t>
            </w:r>
          </w:p>
        </w:tc>
        <w:tc>
          <w:tcPr>
            <w:tcW w:w="9124" w:type="dxa"/>
          </w:tcPr>
          <w:p w:rsidR="00E33834" w:rsidRPr="00C65D73" w:rsidRDefault="00E33834" w:rsidP="00E33834">
            <w:pPr>
              <w:spacing w:before="60" w:after="60"/>
              <w:rPr>
                <w:sz w:val="22"/>
                <w:szCs w:val="22"/>
                <w:lang w:val="de-DE"/>
              </w:rPr>
            </w:pPr>
            <w:r w:rsidRPr="00C65D73">
              <w:rPr>
                <w:sz w:val="22"/>
                <w:szCs w:val="22"/>
              </w:rPr>
              <w:t>23.5 MW Simple Cycle Combustion Turbine [CT-1]</w:t>
            </w:r>
          </w:p>
        </w:tc>
      </w:tr>
      <w:tr w:rsidR="00E33834" w:rsidRPr="00877418" w:rsidTr="00AC66EA">
        <w:tc>
          <w:tcPr>
            <w:tcW w:w="794" w:type="dxa"/>
          </w:tcPr>
          <w:p w:rsidR="00E33834" w:rsidRPr="00C65D73" w:rsidRDefault="00E33834" w:rsidP="00E33834">
            <w:pPr>
              <w:spacing w:before="60" w:after="60"/>
              <w:jc w:val="center"/>
              <w:rPr>
                <w:sz w:val="22"/>
                <w:szCs w:val="22"/>
              </w:rPr>
            </w:pPr>
            <w:r w:rsidRPr="00C65D73">
              <w:rPr>
                <w:sz w:val="22"/>
                <w:szCs w:val="22"/>
              </w:rPr>
              <w:t>008</w:t>
            </w:r>
          </w:p>
        </w:tc>
        <w:tc>
          <w:tcPr>
            <w:tcW w:w="9124" w:type="dxa"/>
          </w:tcPr>
          <w:p w:rsidR="00E33834" w:rsidRPr="00C65D73" w:rsidRDefault="00E33834" w:rsidP="00E33834">
            <w:pPr>
              <w:spacing w:before="60" w:after="60"/>
              <w:rPr>
                <w:sz w:val="22"/>
                <w:szCs w:val="22"/>
                <w:lang w:val="de-DE"/>
              </w:rPr>
            </w:pPr>
            <w:r w:rsidRPr="00C65D73">
              <w:rPr>
                <w:sz w:val="22"/>
                <w:szCs w:val="22"/>
              </w:rPr>
              <w:t>19.77 MW Simple Cycle Combustion Turbine [CT-2]</w:t>
            </w:r>
          </w:p>
        </w:tc>
      </w:tr>
      <w:tr w:rsidR="00E33834" w:rsidRPr="00877418" w:rsidTr="00AC66EA">
        <w:tc>
          <w:tcPr>
            <w:tcW w:w="794" w:type="dxa"/>
          </w:tcPr>
          <w:p w:rsidR="00E33834" w:rsidRPr="00C65D73" w:rsidRDefault="00E33834" w:rsidP="00E33834">
            <w:pPr>
              <w:spacing w:before="60" w:after="60"/>
              <w:jc w:val="center"/>
              <w:rPr>
                <w:sz w:val="22"/>
                <w:szCs w:val="22"/>
              </w:rPr>
            </w:pPr>
            <w:r w:rsidRPr="00C65D73">
              <w:rPr>
                <w:sz w:val="22"/>
                <w:szCs w:val="22"/>
              </w:rPr>
              <w:t>009</w:t>
            </w:r>
          </w:p>
        </w:tc>
        <w:tc>
          <w:tcPr>
            <w:tcW w:w="9124" w:type="dxa"/>
          </w:tcPr>
          <w:p w:rsidR="00E33834" w:rsidRPr="00C65D73" w:rsidRDefault="00E33834" w:rsidP="00E33834">
            <w:pPr>
              <w:spacing w:before="60" w:after="60"/>
              <w:rPr>
                <w:sz w:val="22"/>
                <w:szCs w:val="22"/>
                <w:lang w:val="de-DE"/>
              </w:rPr>
            </w:pPr>
            <w:r w:rsidRPr="00C65D73">
              <w:rPr>
                <w:sz w:val="22"/>
                <w:szCs w:val="22"/>
              </w:rPr>
              <w:t>19.77 MW Simple Cycle Combustion Turbine [CT-3]</w:t>
            </w:r>
          </w:p>
        </w:tc>
      </w:tr>
      <w:tr w:rsidR="00E33834" w:rsidRPr="00877418" w:rsidTr="00AC66EA">
        <w:tc>
          <w:tcPr>
            <w:tcW w:w="794" w:type="dxa"/>
          </w:tcPr>
          <w:p w:rsidR="00E33834" w:rsidRPr="00C65D73" w:rsidRDefault="00E33834" w:rsidP="00E33834">
            <w:pPr>
              <w:spacing w:before="60" w:after="60"/>
              <w:jc w:val="center"/>
              <w:rPr>
                <w:sz w:val="22"/>
                <w:szCs w:val="22"/>
              </w:rPr>
            </w:pPr>
            <w:r w:rsidRPr="00C65D73">
              <w:rPr>
                <w:sz w:val="22"/>
                <w:szCs w:val="22"/>
              </w:rPr>
              <w:t>011</w:t>
            </w:r>
          </w:p>
        </w:tc>
        <w:tc>
          <w:tcPr>
            <w:tcW w:w="9124" w:type="dxa"/>
          </w:tcPr>
          <w:p w:rsidR="00E33834" w:rsidRPr="00C65D73" w:rsidRDefault="00E33834" w:rsidP="0069671D">
            <w:pPr>
              <w:spacing w:before="60" w:after="60"/>
              <w:rPr>
                <w:sz w:val="22"/>
                <w:szCs w:val="22"/>
                <w:lang w:val="de-DE"/>
              </w:rPr>
            </w:pPr>
            <w:r w:rsidRPr="00C65D73">
              <w:rPr>
                <w:sz w:val="22"/>
                <w:szCs w:val="22"/>
              </w:rPr>
              <w:t>48.00 MW Simple Cycle Combustion Turbine [CT4]</w:t>
            </w:r>
          </w:p>
        </w:tc>
      </w:tr>
    </w:tbl>
    <w:p w:rsidR="008058D4" w:rsidRDefault="008058D4" w:rsidP="008058D4">
      <w:pPr>
        <w:pStyle w:val="BodyText3"/>
        <w:numPr>
          <w:ilvl w:val="12"/>
          <w:numId w:val="0"/>
        </w:numPr>
        <w:spacing w:after="0"/>
        <w:jc w:val="left"/>
        <w:rPr>
          <w:b/>
          <w:szCs w:val="22"/>
          <w:highlight w:val="yellow"/>
        </w:rPr>
      </w:pPr>
    </w:p>
    <w:p w:rsidR="00F21526" w:rsidRPr="00E83FBF" w:rsidRDefault="00E83FBF" w:rsidP="008058D4">
      <w:pPr>
        <w:pStyle w:val="BodyText3"/>
        <w:numPr>
          <w:ilvl w:val="12"/>
          <w:numId w:val="0"/>
        </w:numPr>
        <w:jc w:val="left"/>
        <w:rPr>
          <w:b/>
          <w:szCs w:val="22"/>
        </w:rPr>
      </w:pPr>
      <w:r w:rsidRPr="00EE3DF1">
        <w:rPr>
          <w:b/>
          <w:szCs w:val="22"/>
        </w:rPr>
        <w:t>Proposed Project</w:t>
      </w:r>
    </w:p>
    <w:p w:rsidR="007E4092" w:rsidRPr="00782ABD" w:rsidRDefault="007E4092" w:rsidP="007E4092">
      <w:pPr>
        <w:pStyle w:val="BodyText2"/>
      </w:pPr>
      <w:r>
        <w:rPr>
          <w:szCs w:val="22"/>
        </w:rPr>
        <w:t xml:space="preserve">The existing facility previously contained three high-speed peaking generators powered by </w:t>
      </w:r>
      <w:r w:rsidRPr="003D1E13">
        <w:rPr>
          <w:szCs w:val="22"/>
        </w:rPr>
        <w:t>diesel</w:t>
      </w:r>
      <w:r>
        <w:rPr>
          <w:szCs w:val="22"/>
        </w:rPr>
        <w:t xml:space="preserve"> fuel-fired engines.  Two </w:t>
      </w:r>
      <w:r w:rsidRPr="003D1E13">
        <w:rPr>
          <w:szCs w:val="22"/>
        </w:rPr>
        <w:t xml:space="preserve">of the </w:t>
      </w:r>
      <w:r>
        <w:rPr>
          <w:szCs w:val="22"/>
        </w:rPr>
        <w:t>three</w:t>
      </w:r>
      <w:r w:rsidRPr="003D1E13">
        <w:rPr>
          <w:szCs w:val="22"/>
        </w:rPr>
        <w:t xml:space="preserve"> </w:t>
      </w:r>
      <w:r>
        <w:rPr>
          <w:szCs w:val="22"/>
        </w:rPr>
        <w:t>units</w:t>
      </w:r>
      <w:r w:rsidRPr="003D1E13">
        <w:rPr>
          <w:szCs w:val="22"/>
        </w:rPr>
        <w:t xml:space="preserve"> </w:t>
      </w:r>
      <w:r>
        <w:rPr>
          <w:szCs w:val="22"/>
        </w:rPr>
        <w:t>were</w:t>
      </w:r>
      <w:r w:rsidRPr="003D1E13">
        <w:rPr>
          <w:szCs w:val="22"/>
        </w:rPr>
        <w:t xml:space="preserve"> taken out</w:t>
      </w:r>
      <w:r>
        <w:rPr>
          <w:szCs w:val="22"/>
        </w:rPr>
        <w:t xml:space="preserve"> </w:t>
      </w:r>
      <w:r w:rsidRPr="003D1E13">
        <w:rPr>
          <w:szCs w:val="22"/>
        </w:rPr>
        <w:t xml:space="preserve">of service </w:t>
      </w:r>
      <w:r>
        <w:rPr>
          <w:szCs w:val="22"/>
        </w:rPr>
        <w:t xml:space="preserve">as of </w:t>
      </w:r>
      <w:r w:rsidRPr="003D1E13">
        <w:rPr>
          <w:szCs w:val="22"/>
        </w:rPr>
        <w:t>December 28, 2009.</w:t>
      </w:r>
      <w:r>
        <w:rPr>
          <w:szCs w:val="22"/>
        </w:rPr>
        <w:t xml:space="preserve"> </w:t>
      </w:r>
      <w:r w:rsidRPr="003D1E13">
        <w:rPr>
          <w:szCs w:val="22"/>
        </w:rPr>
        <w:t xml:space="preserve"> The third engine, designated </w:t>
      </w:r>
      <w:r>
        <w:rPr>
          <w:szCs w:val="22"/>
        </w:rPr>
        <w:t xml:space="preserve">as </w:t>
      </w:r>
      <w:r w:rsidRPr="003D1E13">
        <w:rPr>
          <w:szCs w:val="22"/>
        </w:rPr>
        <w:t>the EP2 engine (Emissions</w:t>
      </w:r>
      <w:r>
        <w:rPr>
          <w:szCs w:val="22"/>
        </w:rPr>
        <w:t xml:space="preserve"> </w:t>
      </w:r>
      <w:r w:rsidRPr="003D1E13">
        <w:rPr>
          <w:szCs w:val="22"/>
        </w:rPr>
        <w:t>Unit 003</w:t>
      </w:r>
      <w:r>
        <w:rPr>
          <w:szCs w:val="22"/>
        </w:rPr>
        <w:t xml:space="preserve"> in the Air Resource Management System (ARMS) data base</w:t>
      </w:r>
      <w:r w:rsidRPr="003D1E13">
        <w:rPr>
          <w:szCs w:val="22"/>
        </w:rPr>
        <w:t>), was refurbished</w:t>
      </w:r>
      <w:r>
        <w:rPr>
          <w:szCs w:val="22"/>
        </w:rPr>
        <w:t xml:space="preserve"> in 2010. </w:t>
      </w:r>
      <w:r w:rsidRPr="003D1E13">
        <w:rPr>
          <w:szCs w:val="22"/>
        </w:rPr>
        <w:t xml:space="preserve"> </w:t>
      </w:r>
      <w:r>
        <w:rPr>
          <w:szCs w:val="22"/>
        </w:rPr>
        <w:t>It</w:t>
      </w:r>
      <w:r w:rsidRPr="003D1E13">
        <w:rPr>
          <w:szCs w:val="22"/>
        </w:rPr>
        <w:t xml:space="preserve"> is currently </w:t>
      </w:r>
      <w:r>
        <w:rPr>
          <w:szCs w:val="22"/>
        </w:rPr>
        <w:t xml:space="preserve">treated as an emissions unit that is </w:t>
      </w:r>
      <w:r w:rsidRPr="003D1E13">
        <w:rPr>
          <w:szCs w:val="22"/>
        </w:rPr>
        <w:t xml:space="preserve">exempt from permitting since </w:t>
      </w:r>
      <w:r>
        <w:rPr>
          <w:szCs w:val="22"/>
        </w:rPr>
        <w:t>FMPA</w:t>
      </w:r>
      <w:r w:rsidRPr="003D1E13">
        <w:rPr>
          <w:szCs w:val="22"/>
        </w:rPr>
        <w:t xml:space="preserve"> accepted a fuel usage</w:t>
      </w:r>
      <w:r>
        <w:rPr>
          <w:szCs w:val="22"/>
        </w:rPr>
        <w:t xml:space="preserve"> </w:t>
      </w:r>
      <w:r w:rsidRPr="003D1E13">
        <w:rPr>
          <w:szCs w:val="22"/>
        </w:rPr>
        <w:t xml:space="preserve">limit of 32,000 gallons of diesel </w:t>
      </w:r>
      <w:r>
        <w:rPr>
          <w:szCs w:val="22"/>
        </w:rPr>
        <w:t xml:space="preserve">fuel oil </w:t>
      </w:r>
      <w:r w:rsidRPr="003D1E13">
        <w:rPr>
          <w:szCs w:val="22"/>
        </w:rPr>
        <w:t>per year for this engine.</w:t>
      </w:r>
      <w:r>
        <w:rPr>
          <w:szCs w:val="22"/>
        </w:rPr>
        <w:t xml:space="preserve"> </w:t>
      </w:r>
      <w:r w:rsidRPr="003D1E13">
        <w:rPr>
          <w:szCs w:val="22"/>
        </w:rPr>
        <w:t xml:space="preserve"> </w:t>
      </w:r>
      <w:r>
        <w:rPr>
          <w:szCs w:val="22"/>
        </w:rPr>
        <w:t>Because</w:t>
      </w:r>
      <w:r w:rsidRPr="003D1E13">
        <w:rPr>
          <w:szCs w:val="22"/>
        </w:rPr>
        <w:t xml:space="preserve"> the engine has the potential to burn</w:t>
      </w:r>
      <w:r>
        <w:rPr>
          <w:szCs w:val="22"/>
        </w:rPr>
        <w:t xml:space="preserve"> approximately</w:t>
      </w:r>
      <w:r w:rsidRPr="003D1E13">
        <w:rPr>
          <w:szCs w:val="22"/>
        </w:rPr>
        <w:t xml:space="preserve"> 159 gallons </w:t>
      </w:r>
      <w:r>
        <w:rPr>
          <w:szCs w:val="22"/>
        </w:rPr>
        <w:t xml:space="preserve">of oil </w:t>
      </w:r>
      <w:r w:rsidRPr="003D1E13">
        <w:rPr>
          <w:szCs w:val="22"/>
        </w:rPr>
        <w:t xml:space="preserve">per hour, the </w:t>
      </w:r>
      <w:r>
        <w:rPr>
          <w:szCs w:val="22"/>
        </w:rPr>
        <w:t xml:space="preserve">self-imposed </w:t>
      </w:r>
      <w:r w:rsidRPr="003D1E13">
        <w:rPr>
          <w:szCs w:val="22"/>
        </w:rPr>
        <w:t xml:space="preserve">fuel usage limit will </w:t>
      </w:r>
      <w:r>
        <w:rPr>
          <w:szCs w:val="22"/>
        </w:rPr>
        <w:t xml:space="preserve">currently only </w:t>
      </w:r>
      <w:r w:rsidRPr="003D1E13">
        <w:rPr>
          <w:szCs w:val="22"/>
        </w:rPr>
        <w:t>allow operation for up to a</w:t>
      </w:r>
      <w:r>
        <w:rPr>
          <w:szCs w:val="22"/>
        </w:rPr>
        <w:t>pproximately</w:t>
      </w:r>
      <w:r w:rsidRPr="003D1E13">
        <w:rPr>
          <w:szCs w:val="22"/>
        </w:rPr>
        <w:t xml:space="preserve"> 200 hours</w:t>
      </w:r>
      <w:r>
        <w:rPr>
          <w:szCs w:val="22"/>
        </w:rPr>
        <w:t xml:space="preserve"> per year</w:t>
      </w:r>
      <w:r w:rsidRPr="003D1E13">
        <w:rPr>
          <w:szCs w:val="22"/>
        </w:rPr>
        <w:t>.</w:t>
      </w:r>
      <w:r>
        <w:rPr>
          <w:szCs w:val="22"/>
        </w:rPr>
        <w:t xml:space="preserve">  FMPA</w:t>
      </w:r>
      <w:r w:rsidRPr="003D1E13">
        <w:rPr>
          <w:szCs w:val="22"/>
        </w:rPr>
        <w:t xml:space="preserve"> </w:t>
      </w:r>
      <w:r>
        <w:rPr>
          <w:szCs w:val="22"/>
        </w:rPr>
        <w:t>is requesting the authority</w:t>
      </w:r>
      <w:r w:rsidRPr="003D1E13">
        <w:rPr>
          <w:szCs w:val="22"/>
        </w:rPr>
        <w:t xml:space="preserve"> to</w:t>
      </w:r>
      <w:r>
        <w:rPr>
          <w:szCs w:val="22"/>
        </w:rPr>
        <w:t xml:space="preserve"> more fully utilize this generator to provide electrical energy to the local grid during periods of peak demand. </w:t>
      </w:r>
      <w:r w:rsidRPr="00624B60">
        <w:rPr>
          <w:szCs w:val="22"/>
        </w:rPr>
        <w:t xml:space="preserve"> </w:t>
      </w:r>
      <w:r>
        <w:rPr>
          <w:szCs w:val="22"/>
        </w:rPr>
        <w:t>Providing this peak energy generation capability will allow FMPA to better meet near-term demand increases and to delay the need to invest capital in new power production units.  FMPA</w:t>
      </w:r>
      <w:r w:rsidRPr="003D1E13">
        <w:rPr>
          <w:szCs w:val="22"/>
        </w:rPr>
        <w:t xml:space="preserve"> </w:t>
      </w:r>
      <w:r>
        <w:rPr>
          <w:szCs w:val="22"/>
        </w:rPr>
        <w:t xml:space="preserve">has provided information to show that </w:t>
      </w:r>
      <w:r w:rsidRPr="003D1E13">
        <w:rPr>
          <w:szCs w:val="22"/>
        </w:rPr>
        <w:t xml:space="preserve">this engine can be </w:t>
      </w:r>
      <w:r>
        <w:rPr>
          <w:szCs w:val="22"/>
        </w:rPr>
        <w:t>operated up to a maximum of 2,500 hours per year without triggering a net significant increase in actual emissions pursuant to the prevention of significant deterioration (PSD) rules</w:t>
      </w:r>
      <w:r w:rsidRPr="003D1E13">
        <w:rPr>
          <w:szCs w:val="22"/>
        </w:rPr>
        <w:t>.</w:t>
      </w:r>
      <w:r w:rsidRPr="009040BB">
        <w:rPr>
          <w:szCs w:val="22"/>
        </w:rPr>
        <w:t xml:space="preserve"> </w:t>
      </w:r>
      <w:r>
        <w:rPr>
          <w:szCs w:val="22"/>
        </w:rPr>
        <w:t xml:space="preserve"> However, any increase in actual emissions is considered to be a modification that</w:t>
      </w:r>
      <w:r w:rsidRPr="005A3962">
        <w:rPr>
          <w:szCs w:val="22"/>
        </w:rPr>
        <w:t xml:space="preserve"> requires an air construction permit to implement.</w:t>
      </w:r>
    </w:p>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4C73A6" w:rsidRPr="00EE3DF1" w:rsidRDefault="004C73A6" w:rsidP="00583354">
      <w:pPr>
        <w:numPr>
          <w:ilvl w:val="0"/>
          <w:numId w:val="10"/>
        </w:numPr>
        <w:spacing w:after="120"/>
        <w:rPr>
          <w:sz w:val="22"/>
          <w:szCs w:val="22"/>
        </w:rPr>
      </w:pPr>
      <w:r w:rsidRPr="00877418">
        <w:rPr>
          <w:sz w:val="22"/>
          <w:szCs w:val="22"/>
        </w:rPr>
        <w:t xml:space="preserve">The </w:t>
      </w:r>
      <w:r w:rsidRPr="00EE3DF1">
        <w:rPr>
          <w:sz w:val="22"/>
          <w:szCs w:val="22"/>
        </w:rPr>
        <w:t xml:space="preserve">facility is </w:t>
      </w:r>
      <w:r w:rsidR="00FA4AB7">
        <w:rPr>
          <w:sz w:val="22"/>
          <w:szCs w:val="22"/>
        </w:rPr>
        <w:t xml:space="preserve">not </w:t>
      </w:r>
      <w:r w:rsidR="006E1647" w:rsidRPr="00EE3DF1">
        <w:rPr>
          <w:sz w:val="22"/>
          <w:szCs w:val="22"/>
        </w:rPr>
        <w:t xml:space="preserve">a </w:t>
      </w:r>
      <w:r w:rsidRPr="00EE3DF1">
        <w:rPr>
          <w:sz w:val="22"/>
          <w:szCs w:val="22"/>
        </w:rPr>
        <w:t>major source of hazardous air pollutants (HAP).</w:t>
      </w:r>
    </w:p>
    <w:p w:rsidR="004C73A6" w:rsidRPr="00EE3DF1" w:rsidRDefault="004C73A6" w:rsidP="00583354">
      <w:pPr>
        <w:pStyle w:val="BodyText"/>
        <w:numPr>
          <w:ilvl w:val="0"/>
          <w:numId w:val="10"/>
        </w:numPr>
        <w:rPr>
          <w:sz w:val="22"/>
          <w:szCs w:val="22"/>
        </w:rPr>
      </w:pPr>
      <w:r w:rsidRPr="00EE3DF1">
        <w:rPr>
          <w:sz w:val="22"/>
          <w:szCs w:val="22"/>
        </w:rPr>
        <w:t xml:space="preserve">The facility </w:t>
      </w:r>
      <w:r w:rsidR="006E1647" w:rsidRPr="00EE3DF1">
        <w:rPr>
          <w:sz w:val="22"/>
          <w:szCs w:val="22"/>
        </w:rPr>
        <w:t>has</w:t>
      </w:r>
      <w:r w:rsidRPr="00EE3DF1">
        <w:rPr>
          <w:sz w:val="22"/>
          <w:szCs w:val="22"/>
        </w:rPr>
        <w:t xml:space="preserve"> units subject to the acid rain provisions of the Clean Air Act</w:t>
      </w:r>
      <w:r w:rsidR="00E83FBF" w:rsidRPr="00EE3DF1">
        <w:rPr>
          <w:sz w:val="22"/>
          <w:szCs w:val="22"/>
        </w:rPr>
        <w:t xml:space="preserve"> (CAA)</w:t>
      </w:r>
      <w:r w:rsidRPr="00EE3DF1">
        <w:rPr>
          <w:sz w:val="22"/>
          <w:szCs w:val="22"/>
        </w:rPr>
        <w:t>.</w:t>
      </w:r>
    </w:p>
    <w:p w:rsidR="004C73A6" w:rsidRPr="00EE3DF1" w:rsidRDefault="004C73A6" w:rsidP="00583354">
      <w:pPr>
        <w:numPr>
          <w:ilvl w:val="0"/>
          <w:numId w:val="10"/>
        </w:numPr>
        <w:spacing w:after="120"/>
        <w:rPr>
          <w:sz w:val="22"/>
          <w:szCs w:val="22"/>
        </w:rPr>
      </w:pPr>
      <w:r w:rsidRPr="00EE3DF1">
        <w:rPr>
          <w:sz w:val="22"/>
          <w:szCs w:val="22"/>
        </w:rPr>
        <w:t>The facility is a Title V major source of air pollution in accordance with Chapter 213, F.A.C.</w:t>
      </w:r>
    </w:p>
    <w:p w:rsidR="004C73A6" w:rsidRDefault="004C73A6" w:rsidP="00583354">
      <w:pPr>
        <w:numPr>
          <w:ilvl w:val="0"/>
          <w:numId w:val="10"/>
        </w:numPr>
        <w:spacing w:after="120"/>
        <w:rPr>
          <w:sz w:val="22"/>
          <w:szCs w:val="22"/>
        </w:rPr>
      </w:pPr>
      <w:r w:rsidRPr="00EE3DF1">
        <w:rPr>
          <w:sz w:val="22"/>
          <w:szCs w:val="22"/>
        </w:rPr>
        <w:t>The facility is a major</w:t>
      </w:r>
      <w:r w:rsidRPr="00877418">
        <w:rPr>
          <w:sz w:val="22"/>
          <w:szCs w:val="22"/>
        </w:rPr>
        <w:t xml:space="preserve"> </w:t>
      </w:r>
      <w:r w:rsidR="00E521E8">
        <w:rPr>
          <w:sz w:val="22"/>
          <w:szCs w:val="22"/>
        </w:rPr>
        <w:t xml:space="preserve">stationary source </w:t>
      </w:r>
      <w:r w:rsidRPr="00877418">
        <w:rPr>
          <w:sz w:val="22"/>
          <w:szCs w:val="22"/>
        </w:rPr>
        <w:t>in accordance with Rule 62-212.400</w:t>
      </w:r>
      <w:r w:rsidR="00E130E6">
        <w:rPr>
          <w:sz w:val="22"/>
          <w:szCs w:val="22"/>
        </w:rPr>
        <w:t>(PSD)</w:t>
      </w:r>
      <w:r w:rsidRPr="00877418">
        <w:rPr>
          <w:sz w:val="22"/>
          <w:szCs w:val="22"/>
        </w:rPr>
        <w:t>, F.A.C.</w:t>
      </w:r>
    </w:p>
    <w:p w:rsidR="004C73A6" w:rsidRPr="00877418" w:rsidRDefault="004C73A6" w:rsidP="006E1647">
      <w:pPr>
        <w:ind w:hanging="630"/>
        <w:rPr>
          <w:sz w:val="22"/>
          <w:szCs w:val="22"/>
        </w:rPr>
        <w:sectPr w:rsidR="004C73A6" w:rsidRPr="00877418" w:rsidSect="0008358B">
          <w:headerReference w:type="even" r:id="rId21"/>
          <w:headerReference w:type="default" r:id="rId22"/>
          <w:footerReference w:type="default" r:id="rId23"/>
          <w:headerReference w:type="first" r:id="rId24"/>
          <w:pgSz w:w="12240" w:h="15840" w:code="1"/>
          <w:pgMar w:top="720" w:right="1080" w:bottom="720" w:left="1080" w:header="720" w:footer="720" w:gutter="0"/>
          <w:cols w:space="720"/>
        </w:sectPr>
      </w:pPr>
    </w:p>
    <w:p w:rsidR="004C73A6" w:rsidRPr="004B0BCB" w:rsidRDefault="004C73A6" w:rsidP="00583354">
      <w:pPr>
        <w:numPr>
          <w:ilvl w:val="0"/>
          <w:numId w:val="3"/>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C30C0D">
        <w:rPr>
          <w:sz w:val="22"/>
          <w:szCs w:val="22"/>
        </w:rPr>
        <w:t xml:space="preserve">Office of </w:t>
      </w:r>
      <w:r w:rsidR="00B22760">
        <w:rPr>
          <w:sz w:val="22"/>
          <w:szCs w:val="22"/>
        </w:rPr>
        <w:t>Permitting and Compliance</w:t>
      </w:r>
      <w:r w:rsidR="002C1D42" w:rsidRPr="002C1D42">
        <w:rPr>
          <w:sz w:val="22"/>
          <w:szCs w:val="22"/>
        </w:rPr>
        <w:t xml:space="preserve">, Division of Air Resource Management, </w:t>
      </w:r>
      <w:r w:rsidRPr="002C1D42">
        <w:rPr>
          <w:sz w:val="22"/>
          <w:szCs w:val="22"/>
        </w:rPr>
        <w:t>Florida Department of Environmental Protection (D</w:t>
      </w:r>
      <w:r w:rsidR="00F42E96">
        <w:rPr>
          <w:sz w:val="22"/>
          <w:szCs w:val="22"/>
        </w:rPr>
        <w:t>epartment</w:t>
      </w:r>
      <w:r w:rsidRPr="002C1D42">
        <w:rPr>
          <w:sz w:val="22"/>
          <w:szCs w:val="22"/>
        </w:rPr>
        <w:t>)</w:t>
      </w:r>
      <w:r w:rsidR="002C1D42" w:rsidRPr="002C1D42">
        <w:rPr>
          <w:sz w:val="22"/>
          <w:szCs w:val="22"/>
        </w:rPr>
        <w:t xml:space="preserve">.  The </w:t>
      </w:r>
      <w:r w:rsidR="00C30C0D">
        <w:rPr>
          <w:sz w:val="22"/>
          <w:szCs w:val="22"/>
        </w:rPr>
        <w:t xml:space="preserve">Office of </w:t>
      </w:r>
      <w:r w:rsidR="00600A36">
        <w:rPr>
          <w:sz w:val="22"/>
          <w:szCs w:val="22"/>
        </w:rPr>
        <w:t>Permitting and Compliance</w:t>
      </w:r>
      <w:r w:rsidR="002C1D42" w:rsidRPr="002C1D42">
        <w:rPr>
          <w:sz w:val="22"/>
          <w:szCs w:val="22"/>
        </w:rPr>
        <w:t>’s mailing address is</w:t>
      </w:r>
      <w:r w:rsidR="00C30C0D">
        <w:rPr>
          <w:sz w:val="22"/>
          <w:szCs w:val="22"/>
        </w:rPr>
        <w:t xml:space="preserve">: </w:t>
      </w:r>
      <w:r w:rsidR="002C1D42" w:rsidRPr="002C1D42">
        <w:rPr>
          <w:sz w:val="22"/>
          <w:szCs w:val="22"/>
        </w:rPr>
        <w:t xml:space="preserve"> </w:t>
      </w:r>
      <w:r w:rsidRPr="002C1D42">
        <w:rPr>
          <w:sz w:val="22"/>
          <w:szCs w:val="22"/>
        </w:rPr>
        <w:t>2600 Blair Stone Road (MS #5505), Tallahassee</w:t>
      </w:r>
      <w:r w:rsidR="005A5C99">
        <w:rPr>
          <w:sz w:val="22"/>
          <w:szCs w:val="22"/>
        </w:rPr>
        <w:t>,</w:t>
      </w:r>
      <w:r w:rsidRPr="002C1D42">
        <w:rPr>
          <w:sz w:val="22"/>
          <w:szCs w:val="22"/>
        </w:rPr>
        <w:t xml:space="preserve"> Florida  32399-2400</w:t>
      </w:r>
      <w:r w:rsidRPr="004B0BCB">
        <w:rPr>
          <w:sz w:val="22"/>
          <w:szCs w:val="22"/>
        </w:rPr>
        <w:t xml:space="preserve">.  </w:t>
      </w:r>
    </w:p>
    <w:p w:rsidR="00257DD1" w:rsidRPr="00257DD1" w:rsidRDefault="000D049E" w:rsidP="00257DD1">
      <w:pPr>
        <w:numPr>
          <w:ilvl w:val="0"/>
          <w:numId w:val="3"/>
        </w:numPr>
        <w:spacing w:after="120"/>
        <w:rPr>
          <w:sz w:val="22"/>
          <w:szCs w:val="22"/>
        </w:rPr>
      </w:pPr>
      <w:r w:rsidRPr="00732012">
        <w:rPr>
          <w:bCs/>
          <w:sz w:val="22"/>
          <w:u w:val="single"/>
        </w:rPr>
        <w:t>Compliance Authority</w:t>
      </w:r>
      <w:r w:rsidRPr="00732012">
        <w:rPr>
          <w:bCs/>
          <w:sz w:val="22"/>
        </w:rPr>
        <w:t xml:space="preserve">:  </w:t>
      </w:r>
      <w:r w:rsidRPr="00732012">
        <w:rPr>
          <w:sz w:val="22"/>
        </w:rPr>
        <w:t xml:space="preserve">All documents related to compliance activities such as reports, tests, and notifications shall be submitted to the </w:t>
      </w:r>
      <w:r w:rsidR="00257DD1">
        <w:rPr>
          <w:sz w:val="22"/>
        </w:rPr>
        <w:t xml:space="preserve">Department’s South </w:t>
      </w:r>
      <w:r w:rsidR="004B0BCB" w:rsidRPr="004B0BCB">
        <w:rPr>
          <w:sz w:val="22"/>
        </w:rPr>
        <w:t xml:space="preserve">District </w:t>
      </w:r>
      <w:r w:rsidR="004B0BCB" w:rsidRPr="00257DD1">
        <w:rPr>
          <w:sz w:val="22"/>
        </w:rPr>
        <w:t>Office</w:t>
      </w:r>
      <w:r w:rsidRPr="00257DD1">
        <w:rPr>
          <w:sz w:val="22"/>
        </w:rPr>
        <w:t xml:space="preserve">.  </w:t>
      </w:r>
      <w:r w:rsidRPr="00257DD1">
        <w:rPr>
          <w:sz w:val="22"/>
          <w:szCs w:val="22"/>
        </w:rPr>
        <w:t xml:space="preserve">The mailing address and phone number of the </w:t>
      </w:r>
      <w:r w:rsidR="00732012" w:rsidRPr="00257DD1">
        <w:rPr>
          <w:sz w:val="22"/>
          <w:szCs w:val="22"/>
        </w:rPr>
        <w:t xml:space="preserve">South </w:t>
      </w:r>
      <w:r w:rsidR="00756CE8" w:rsidRPr="00257DD1">
        <w:rPr>
          <w:sz w:val="22"/>
          <w:szCs w:val="22"/>
        </w:rPr>
        <w:t>District Office</w:t>
      </w:r>
      <w:r w:rsidRPr="00257DD1">
        <w:rPr>
          <w:sz w:val="22"/>
          <w:szCs w:val="22"/>
        </w:rPr>
        <w:t xml:space="preserve"> </w:t>
      </w:r>
      <w:r w:rsidR="00257DD1">
        <w:rPr>
          <w:sz w:val="22"/>
          <w:szCs w:val="22"/>
        </w:rPr>
        <w:t>are</w:t>
      </w:r>
      <w:r w:rsidRPr="00257DD1">
        <w:rPr>
          <w:sz w:val="22"/>
          <w:szCs w:val="22"/>
        </w:rPr>
        <w:t xml:space="preserve">:  </w:t>
      </w:r>
      <w:r w:rsidR="00BA5557" w:rsidRPr="00257DD1">
        <w:rPr>
          <w:sz w:val="22"/>
          <w:szCs w:val="22"/>
        </w:rPr>
        <w:t>2295 Victoria Avenue, Suite 364, P.O. Box 2549</w:t>
      </w:r>
      <w:r w:rsidR="00732012" w:rsidRPr="00257DD1">
        <w:rPr>
          <w:sz w:val="22"/>
          <w:szCs w:val="22"/>
        </w:rPr>
        <w:t xml:space="preserve">, </w:t>
      </w:r>
      <w:r w:rsidR="00BA5557" w:rsidRPr="00257DD1">
        <w:rPr>
          <w:sz w:val="22"/>
          <w:szCs w:val="22"/>
        </w:rPr>
        <w:t>Fort Myers</w:t>
      </w:r>
      <w:r w:rsidR="00732012" w:rsidRPr="00257DD1">
        <w:rPr>
          <w:sz w:val="22"/>
          <w:szCs w:val="22"/>
        </w:rPr>
        <w:t>, Florida  33</w:t>
      </w:r>
      <w:r w:rsidR="00257DD1" w:rsidRPr="00257DD1">
        <w:rPr>
          <w:sz w:val="22"/>
          <w:szCs w:val="22"/>
        </w:rPr>
        <w:t>902</w:t>
      </w:r>
      <w:r w:rsidR="00257DD1">
        <w:rPr>
          <w:sz w:val="22"/>
          <w:szCs w:val="22"/>
        </w:rPr>
        <w:t>; (239) 332-6975</w:t>
      </w:r>
      <w:r w:rsidRPr="00257DD1">
        <w:rPr>
          <w:sz w:val="22"/>
          <w:szCs w:val="22"/>
        </w:rPr>
        <w:t xml:space="preserve">.  </w:t>
      </w:r>
    </w:p>
    <w:p w:rsidR="00F87F0A" w:rsidRPr="00C30C0D" w:rsidRDefault="00FE1D40" w:rsidP="00257DD1">
      <w:pPr>
        <w:numPr>
          <w:ilvl w:val="0"/>
          <w:numId w:val="3"/>
        </w:numPr>
        <w:spacing w:after="120"/>
        <w:rPr>
          <w:sz w:val="22"/>
          <w:szCs w:val="22"/>
        </w:rPr>
      </w:pPr>
      <w:r w:rsidRPr="00C30C0D">
        <w:rPr>
          <w:bCs/>
          <w:sz w:val="22"/>
          <w:szCs w:val="22"/>
          <w:u w:val="single"/>
        </w:rPr>
        <w:t>Appendices</w:t>
      </w:r>
      <w:r w:rsidRPr="00C30C0D">
        <w:rPr>
          <w:bCs/>
          <w:sz w:val="22"/>
          <w:szCs w:val="22"/>
        </w:rPr>
        <w:t xml:space="preserve">:  </w:t>
      </w:r>
      <w:r w:rsidRPr="00C30C0D">
        <w:rPr>
          <w:sz w:val="22"/>
          <w:szCs w:val="22"/>
        </w:rPr>
        <w:t xml:space="preserve">The following Appendices are attached as part of this permit:  Appendix A </w:t>
      </w:r>
      <w:r>
        <w:rPr>
          <w:sz w:val="22"/>
          <w:szCs w:val="22"/>
        </w:rPr>
        <w:t>(</w:t>
      </w:r>
      <w:r w:rsidRPr="00C30C0D">
        <w:rPr>
          <w:sz w:val="22"/>
          <w:szCs w:val="22"/>
        </w:rPr>
        <w:t>Citation Formats and Glossary of Common Terms</w:t>
      </w:r>
      <w:r>
        <w:rPr>
          <w:sz w:val="22"/>
          <w:szCs w:val="22"/>
        </w:rPr>
        <w:t>)</w:t>
      </w:r>
      <w:r w:rsidRPr="00C30C0D">
        <w:rPr>
          <w:sz w:val="22"/>
          <w:szCs w:val="22"/>
        </w:rPr>
        <w:t xml:space="preserve">; Appendix B </w:t>
      </w:r>
      <w:r>
        <w:rPr>
          <w:sz w:val="22"/>
          <w:szCs w:val="22"/>
        </w:rPr>
        <w:t>(</w:t>
      </w:r>
      <w:r w:rsidRPr="00C30C0D">
        <w:rPr>
          <w:sz w:val="22"/>
          <w:szCs w:val="22"/>
        </w:rPr>
        <w:t>General Conditions</w:t>
      </w:r>
      <w:r>
        <w:rPr>
          <w:sz w:val="22"/>
          <w:szCs w:val="22"/>
        </w:rPr>
        <w:t xml:space="preserve">): </w:t>
      </w:r>
      <w:r w:rsidRPr="001F2FAB">
        <w:rPr>
          <w:sz w:val="22"/>
          <w:szCs w:val="22"/>
        </w:rPr>
        <w:t>Appendix C (Common Conditions); Appendix D</w:t>
      </w:r>
      <w:r>
        <w:rPr>
          <w:sz w:val="22"/>
          <w:szCs w:val="22"/>
        </w:rPr>
        <w:t xml:space="preserve"> (</w:t>
      </w:r>
      <w:r w:rsidRPr="001F2FAB">
        <w:rPr>
          <w:sz w:val="22"/>
          <w:szCs w:val="22"/>
        </w:rPr>
        <w:t>Common Testing Requirements</w:t>
      </w:r>
      <w:r>
        <w:rPr>
          <w:sz w:val="22"/>
          <w:szCs w:val="22"/>
        </w:rPr>
        <w:t>);</w:t>
      </w:r>
      <w:r w:rsidR="006048D5">
        <w:rPr>
          <w:sz w:val="22"/>
          <w:szCs w:val="22"/>
        </w:rPr>
        <w:t xml:space="preserve"> and</w:t>
      </w:r>
      <w:r>
        <w:rPr>
          <w:sz w:val="22"/>
          <w:szCs w:val="22"/>
        </w:rPr>
        <w:t xml:space="preserve"> </w:t>
      </w:r>
      <w:r w:rsidRPr="00FE1D40">
        <w:rPr>
          <w:sz w:val="22"/>
          <w:szCs w:val="22"/>
        </w:rPr>
        <w:t>Appendix 40 CFR 60 Subpart A</w:t>
      </w:r>
      <w:r w:rsidRPr="00FE1D40">
        <w:rPr>
          <w:rFonts w:eastAsia="Calibri"/>
          <w:sz w:val="22"/>
          <w:szCs w:val="22"/>
        </w:rPr>
        <w:t>.</w:t>
      </w:r>
      <w:r>
        <w:rPr>
          <w:sz w:val="22"/>
          <w:szCs w:val="22"/>
        </w:rPr>
        <w:t xml:space="preserve"> </w:t>
      </w:r>
    </w:p>
    <w:p w:rsidR="004C73A6" w:rsidRPr="00877418" w:rsidRDefault="00744DD9" w:rsidP="00583354">
      <w:pPr>
        <w:numPr>
          <w:ilvl w:val="0"/>
          <w:numId w:val="3"/>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583354">
      <w:pPr>
        <w:numPr>
          <w:ilvl w:val="0"/>
          <w:numId w:val="3"/>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Default="004C73A6" w:rsidP="00583354">
      <w:pPr>
        <w:numPr>
          <w:ilvl w:val="0"/>
          <w:numId w:val="3"/>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BF14B7" w:rsidRPr="00692695" w:rsidRDefault="00BF14B7" w:rsidP="00BF14B7">
      <w:pPr>
        <w:numPr>
          <w:ilvl w:val="0"/>
          <w:numId w:val="3"/>
        </w:numPr>
        <w:rPr>
          <w:sz w:val="22"/>
          <w:szCs w:val="22"/>
        </w:rPr>
      </w:pPr>
      <w:r w:rsidRPr="00692695">
        <w:rPr>
          <w:sz w:val="22"/>
          <w:szCs w:val="22"/>
          <w:u w:val="single"/>
        </w:rPr>
        <w:t>Source Obligation</w:t>
      </w:r>
      <w:r>
        <w:rPr>
          <w:sz w:val="22"/>
          <w:szCs w:val="22"/>
        </w:rPr>
        <w:t>:</w:t>
      </w:r>
    </w:p>
    <w:p w:rsidR="00BF14B7" w:rsidRPr="00BF14B7" w:rsidRDefault="00BF14B7" w:rsidP="00BF14B7">
      <w:pPr>
        <w:autoSpaceDE w:val="0"/>
        <w:autoSpaceDN w:val="0"/>
        <w:adjustRightInd w:val="0"/>
        <w:ind w:left="720" w:hanging="360"/>
        <w:rPr>
          <w:sz w:val="22"/>
          <w:szCs w:val="22"/>
        </w:rPr>
      </w:pPr>
      <w:r w:rsidRPr="00BF14B7">
        <w:rPr>
          <w:sz w:val="22"/>
          <w:szCs w:val="22"/>
        </w:rPr>
        <w:t>(a)</w:t>
      </w:r>
      <w:r w:rsidRPr="00BF14B7">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BF14B7" w:rsidRPr="00692695" w:rsidRDefault="00BF14B7" w:rsidP="00BF14B7">
      <w:pPr>
        <w:autoSpaceDE w:val="0"/>
        <w:autoSpaceDN w:val="0"/>
        <w:adjustRightInd w:val="0"/>
        <w:ind w:left="720" w:hanging="360"/>
        <w:rPr>
          <w:sz w:val="22"/>
          <w:szCs w:val="22"/>
        </w:rPr>
      </w:pPr>
      <w:r w:rsidRPr="00BF14B7">
        <w:rPr>
          <w:sz w:val="22"/>
          <w:szCs w:val="22"/>
        </w:rPr>
        <w:t>(b)</w:t>
      </w:r>
      <w:r w:rsidRPr="00BF14B7">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BF14B7" w:rsidRPr="00692695" w:rsidRDefault="00BF14B7" w:rsidP="00BF14B7">
      <w:pPr>
        <w:autoSpaceDE w:val="0"/>
        <w:autoSpaceDN w:val="0"/>
        <w:adjustRightInd w:val="0"/>
        <w:spacing w:after="120"/>
        <w:ind w:left="360"/>
        <w:rPr>
          <w:sz w:val="22"/>
          <w:szCs w:val="22"/>
        </w:rPr>
      </w:pPr>
      <w:r>
        <w:rPr>
          <w:sz w:val="22"/>
          <w:szCs w:val="22"/>
        </w:rPr>
        <w:t>[Rule 62-212.400(12), F.A.C.]</w:t>
      </w:r>
    </w:p>
    <w:p w:rsidR="00ED369A" w:rsidRPr="005C0095" w:rsidRDefault="00ED369A" w:rsidP="00ED369A">
      <w:pPr>
        <w:pStyle w:val="BodyText3"/>
        <w:widowControl w:val="0"/>
        <w:spacing w:after="0"/>
        <w:ind w:left="360"/>
        <w:jc w:val="left"/>
        <w:rPr>
          <w:szCs w:val="22"/>
        </w:rPr>
      </w:pP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08358B">
          <w:headerReference w:type="even" r:id="rId25"/>
          <w:headerReference w:type="default" r:id="rId26"/>
          <w:headerReference w:type="first" r:id="rId27"/>
          <w:pgSz w:w="12240" w:h="15840" w:code="1"/>
          <w:pgMar w:top="720" w:right="1080" w:bottom="720" w:left="1080" w:header="720" w:footer="720" w:gutter="0"/>
          <w:cols w:space="720"/>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w:t>
      </w:r>
      <w:r w:rsidRPr="00664055">
        <w:rPr>
          <w:szCs w:val="22"/>
        </w:rPr>
        <w:t>emissions unit.</w:t>
      </w: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236"/>
      </w:tblGrid>
      <w:tr w:rsidR="00A54553" w:rsidRPr="00877418" w:rsidTr="00D9335B">
        <w:tc>
          <w:tcPr>
            <w:tcW w:w="794" w:type="dxa"/>
          </w:tcPr>
          <w:p w:rsidR="00A54553" w:rsidRPr="009A208E" w:rsidRDefault="00A54553" w:rsidP="00A54553">
            <w:pPr>
              <w:jc w:val="center"/>
              <w:rPr>
                <w:b/>
                <w:sz w:val="22"/>
                <w:szCs w:val="22"/>
              </w:rPr>
            </w:pPr>
            <w:r w:rsidRPr="009A208E">
              <w:rPr>
                <w:b/>
                <w:sz w:val="22"/>
                <w:szCs w:val="22"/>
              </w:rPr>
              <w:t>ID No.</w:t>
            </w:r>
          </w:p>
        </w:tc>
        <w:tc>
          <w:tcPr>
            <w:tcW w:w="9236" w:type="dxa"/>
          </w:tcPr>
          <w:p w:rsidR="00A54553" w:rsidRPr="009A208E" w:rsidRDefault="00A54553" w:rsidP="00FD0D32">
            <w:pPr>
              <w:rPr>
                <w:sz w:val="22"/>
                <w:szCs w:val="22"/>
              </w:rPr>
            </w:pPr>
            <w:r w:rsidRPr="009A208E">
              <w:rPr>
                <w:b/>
                <w:sz w:val="22"/>
                <w:szCs w:val="22"/>
              </w:rPr>
              <w:t>Emission Unit Description</w:t>
            </w:r>
          </w:p>
        </w:tc>
      </w:tr>
      <w:tr w:rsidR="00A54553" w:rsidRPr="00877418" w:rsidTr="00D9335B">
        <w:tc>
          <w:tcPr>
            <w:tcW w:w="794" w:type="dxa"/>
            <w:vAlign w:val="center"/>
          </w:tcPr>
          <w:p w:rsidR="00A54553" w:rsidRPr="009A208E" w:rsidRDefault="00041E65" w:rsidP="009A208E">
            <w:pPr>
              <w:jc w:val="center"/>
              <w:rPr>
                <w:sz w:val="22"/>
                <w:szCs w:val="22"/>
              </w:rPr>
            </w:pPr>
            <w:r w:rsidRPr="009A208E">
              <w:rPr>
                <w:sz w:val="22"/>
                <w:szCs w:val="22"/>
              </w:rPr>
              <w:t>00</w:t>
            </w:r>
            <w:r w:rsidR="009A208E" w:rsidRPr="009A208E">
              <w:rPr>
                <w:sz w:val="22"/>
                <w:szCs w:val="22"/>
              </w:rPr>
              <w:t>3</w:t>
            </w:r>
          </w:p>
        </w:tc>
        <w:tc>
          <w:tcPr>
            <w:tcW w:w="9236" w:type="dxa"/>
          </w:tcPr>
          <w:p w:rsidR="00A54553" w:rsidRPr="009A208E" w:rsidRDefault="009A208E" w:rsidP="001E0A24">
            <w:pPr>
              <w:rPr>
                <w:b/>
                <w:i/>
                <w:sz w:val="22"/>
                <w:szCs w:val="22"/>
              </w:rPr>
            </w:pPr>
            <w:r w:rsidRPr="009A208E">
              <w:rPr>
                <w:sz w:val="22"/>
                <w:szCs w:val="22"/>
              </w:rPr>
              <w:t>EP2 Diesel Peaking Unit #2 (2</w:t>
            </w:r>
            <w:r w:rsidR="0008358B">
              <w:rPr>
                <w:sz w:val="22"/>
                <w:szCs w:val="22"/>
              </w:rPr>
              <w:t>,</w:t>
            </w:r>
            <w:r w:rsidRPr="009A208E">
              <w:rPr>
                <w:sz w:val="22"/>
                <w:szCs w:val="22"/>
              </w:rPr>
              <w:t>250 kW/3</w:t>
            </w:r>
            <w:r w:rsidR="0008358B">
              <w:rPr>
                <w:sz w:val="22"/>
                <w:szCs w:val="22"/>
              </w:rPr>
              <w:t>,</w:t>
            </w:r>
            <w:r w:rsidRPr="009A208E">
              <w:rPr>
                <w:sz w:val="22"/>
                <w:szCs w:val="22"/>
              </w:rPr>
              <w:t>070 HP; 10.6 L</w:t>
            </w:r>
            <w:r w:rsidR="00D37E04">
              <w:rPr>
                <w:sz w:val="22"/>
                <w:szCs w:val="22"/>
              </w:rPr>
              <w:t>/cylinder; 16 cylinders</w:t>
            </w:r>
            <w:r w:rsidRPr="009A208E">
              <w:rPr>
                <w:sz w:val="22"/>
                <w:szCs w:val="22"/>
              </w:rPr>
              <w:t>) - originally built in 1964; reconstructed in 201</w:t>
            </w:r>
            <w:r w:rsidR="005C21CC">
              <w:rPr>
                <w:sz w:val="22"/>
                <w:szCs w:val="22"/>
              </w:rPr>
              <w:t>0</w:t>
            </w:r>
            <w:r w:rsidR="008B6890">
              <w:rPr>
                <w:sz w:val="22"/>
                <w:szCs w:val="22"/>
              </w:rPr>
              <w:t>;</w:t>
            </w:r>
            <w:r w:rsidR="00666913">
              <w:rPr>
                <w:sz w:val="22"/>
                <w:szCs w:val="22"/>
              </w:rPr>
              <w:t xml:space="preserve"> 6 foot stack height; 2 foot </w:t>
            </w:r>
            <w:r w:rsidR="00C65D73">
              <w:rPr>
                <w:sz w:val="22"/>
                <w:szCs w:val="22"/>
              </w:rPr>
              <w:t xml:space="preserve">stack </w:t>
            </w:r>
            <w:r w:rsidR="00666913">
              <w:rPr>
                <w:sz w:val="22"/>
                <w:szCs w:val="22"/>
              </w:rPr>
              <w:t>exit diameter.</w:t>
            </w:r>
          </w:p>
        </w:tc>
      </w:tr>
    </w:tbl>
    <w:p w:rsidR="00206DB0" w:rsidRPr="00041E65" w:rsidRDefault="00206DB0" w:rsidP="00206DB0">
      <w:pPr>
        <w:spacing w:before="120" w:after="120"/>
        <w:rPr>
          <w:sz w:val="22"/>
          <w:szCs w:val="22"/>
          <w:u w:val="single"/>
        </w:rPr>
      </w:pPr>
      <w:r w:rsidRPr="00041E65">
        <w:rPr>
          <w:sz w:val="22"/>
          <w:szCs w:val="22"/>
          <w:u w:val="single"/>
        </w:rPr>
        <w:t>The following table provides important details for th</w:t>
      </w:r>
      <w:r>
        <w:rPr>
          <w:sz w:val="22"/>
          <w:szCs w:val="22"/>
          <w:u w:val="single"/>
        </w:rPr>
        <w:t>i</w:t>
      </w:r>
      <w:r w:rsidRPr="00041E65">
        <w:rPr>
          <w:sz w:val="22"/>
          <w:szCs w:val="22"/>
          <w:u w:val="single"/>
        </w:rPr>
        <w:t>s emissions unit</w:t>
      </w:r>
      <w:r w:rsidRPr="00041E65">
        <w:rPr>
          <w:sz w:val="22"/>
          <w:szCs w:val="22"/>
        </w:rPr>
        <w:t>:</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530"/>
        <w:gridCol w:w="900"/>
        <w:gridCol w:w="990"/>
        <w:gridCol w:w="1440"/>
        <w:gridCol w:w="1710"/>
        <w:gridCol w:w="2250"/>
      </w:tblGrid>
      <w:tr w:rsidR="00206DB0" w:rsidRPr="00E722A1" w:rsidTr="00F0427E">
        <w:tc>
          <w:tcPr>
            <w:tcW w:w="1260" w:type="dxa"/>
            <w:tcBorders>
              <w:bottom w:val="single" w:sz="4" w:space="0" w:color="auto"/>
            </w:tcBorders>
            <w:shd w:val="clear" w:color="auto" w:fill="auto"/>
            <w:vAlign w:val="center"/>
          </w:tcPr>
          <w:p w:rsidR="00206DB0" w:rsidRPr="00C87165" w:rsidRDefault="00206DB0" w:rsidP="00206DB0">
            <w:pPr>
              <w:spacing w:after="120"/>
              <w:jc w:val="center"/>
            </w:pPr>
            <w:r w:rsidRPr="00C87165">
              <w:rPr>
                <w:b/>
              </w:rPr>
              <w:t>Engine</w:t>
            </w:r>
            <w:r>
              <w:rPr>
                <w:b/>
              </w:rPr>
              <w:t xml:space="preserve"> kW/HP</w:t>
            </w:r>
          </w:p>
        </w:tc>
        <w:tc>
          <w:tcPr>
            <w:tcW w:w="1530" w:type="dxa"/>
            <w:tcBorders>
              <w:bottom w:val="single" w:sz="4" w:space="0" w:color="auto"/>
            </w:tcBorders>
            <w:shd w:val="clear" w:color="auto" w:fill="auto"/>
            <w:vAlign w:val="center"/>
          </w:tcPr>
          <w:p w:rsidR="00206DB0" w:rsidRPr="00C87165" w:rsidRDefault="00206DB0" w:rsidP="00D9335B">
            <w:pPr>
              <w:jc w:val="center"/>
            </w:pPr>
            <w:r w:rsidRPr="00C87165">
              <w:rPr>
                <w:b/>
              </w:rPr>
              <w:t>Date of Construction</w:t>
            </w:r>
            <w:r>
              <w:rPr>
                <w:b/>
              </w:rPr>
              <w:t>/</w:t>
            </w:r>
            <w:r w:rsidR="00D9335B">
              <w:rPr>
                <w:b/>
              </w:rPr>
              <w:br/>
            </w:r>
            <w:r>
              <w:rPr>
                <w:b/>
              </w:rPr>
              <w:t>Reconstruction</w:t>
            </w:r>
          </w:p>
        </w:tc>
        <w:tc>
          <w:tcPr>
            <w:tcW w:w="900" w:type="dxa"/>
            <w:tcBorders>
              <w:bottom w:val="single" w:sz="4" w:space="0" w:color="auto"/>
            </w:tcBorders>
            <w:shd w:val="clear" w:color="auto" w:fill="auto"/>
            <w:vAlign w:val="center"/>
          </w:tcPr>
          <w:p w:rsidR="00206DB0" w:rsidRPr="00C87165" w:rsidRDefault="00206DB0" w:rsidP="00206DB0">
            <w:pPr>
              <w:spacing w:after="120"/>
              <w:jc w:val="center"/>
              <w:rPr>
                <w:b/>
              </w:rPr>
            </w:pPr>
            <w:r>
              <w:rPr>
                <w:b/>
              </w:rPr>
              <w:t>Model Year</w:t>
            </w:r>
          </w:p>
        </w:tc>
        <w:tc>
          <w:tcPr>
            <w:tcW w:w="990" w:type="dxa"/>
            <w:tcBorders>
              <w:bottom w:val="single" w:sz="4" w:space="0" w:color="auto"/>
            </w:tcBorders>
            <w:shd w:val="clear" w:color="auto" w:fill="auto"/>
            <w:vAlign w:val="center"/>
          </w:tcPr>
          <w:p w:rsidR="00206DB0" w:rsidRPr="00C87165" w:rsidRDefault="00206DB0" w:rsidP="00206DB0">
            <w:pPr>
              <w:spacing w:after="120"/>
              <w:jc w:val="center"/>
            </w:pPr>
            <w:r w:rsidRPr="00C87165">
              <w:rPr>
                <w:b/>
              </w:rPr>
              <w:t>Primary Fuel</w:t>
            </w:r>
          </w:p>
        </w:tc>
        <w:tc>
          <w:tcPr>
            <w:tcW w:w="1440" w:type="dxa"/>
            <w:tcBorders>
              <w:bottom w:val="single" w:sz="4" w:space="0" w:color="auto"/>
            </w:tcBorders>
            <w:shd w:val="clear" w:color="auto" w:fill="auto"/>
            <w:vAlign w:val="center"/>
          </w:tcPr>
          <w:p w:rsidR="00206DB0" w:rsidRPr="00C87165" w:rsidRDefault="00206DB0" w:rsidP="00206DB0">
            <w:pPr>
              <w:spacing w:after="120"/>
              <w:ind w:right="-18"/>
              <w:jc w:val="center"/>
              <w:rPr>
                <w:b/>
              </w:rPr>
            </w:pPr>
            <w:r w:rsidRPr="00C87165">
              <w:rPr>
                <w:b/>
              </w:rPr>
              <w:t>Type of Engine</w:t>
            </w:r>
          </w:p>
        </w:tc>
        <w:tc>
          <w:tcPr>
            <w:tcW w:w="1710" w:type="dxa"/>
            <w:tcBorders>
              <w:bottom w:val="single" w:sz="4" w:space="0" w:color="auto"/>
            </w:tcBorders>
            <w:shd w:val="clear" w:color="auto" w:fill="auto"/>
            <w:vAlign w:val="center"/>
          </w:tcPr>
          <w:p w:rsidR="00206DB0" w:rsidRPr="00C87165" w:rsidRDefault="00206DB0" w:rsidP="00F0427E">
            <w:pPr>
              <w:spacing w:after="120"/>
              <w:jc w:val="center"/>
            </w:pPr>
            <w:r w:rsidRPr="00C87165">
              <w:rPr>
                <w:b/>
              </w:rPr>
              <w:t>Displacement</w:t>
            </w:r>
            <w:r>
              <w:rPr>
                <w:b/>
              </w:rPr>
              <w:t xml:space="preserve"> in </w:t>
            </w:r>
            <w:r w:rsidRPr="00C87165">
              <w:rPr>
                <w:b/>
              </w:rPr>
              <w:t>liters</w:t>
            </w:r>
          </w:p>
        </w:tc>
        <w:tc>
          <w:tcPr>
            <w:tcW w:w="2250" w:type="dxa"/>
            <w:tcBorders>
              <w:bottom w:val="single" w:sz="4" w:space="0" w:color="auto"/>
            </w:tcBorders>
            <w:shd w:val="clear" w:color="auto" w:fill="auto"/>
            <w:vAlign w:val="center"/>
          </w:tcPr>
          <w:p w:rsidR="00206DB0" w:rsidRPr="00C87165" w:rsidRDefault="00206DB0" w:rsidP="00D9335B">
            <w:pPr>
              <w:ind w:left="-14" w:right="259"/>
              <w:jc w:val="center"/>
              <w:rPr>
                <w:b/>
              </w:rPr>
            </w:pPr>
            <w:r w:rsidRPr="00C87165">
              <w:rPr>
                <w:b/>
              </w:rPr>
              <w:t>Date of last</w:t>
            </w:r>
            <w:r w:rsidR="00D9335B">
              <w:rPr>
                <w:b/>
              </w:rPr>
              <w:t xml:space="preserve"> </w:t>
            </w:r>
            <w:r w:rsidRPr="00C87165">
              <w:rPr>
                <w:b/>
              </w:rPr>
              <w:t>mod</w:t>
            </w:r>
            <w:r>
              <w:rPr>
                <w:b/>
              </w:rPr>
              <w:t>ification</w:t>
            </w:r>
            <w:r w:rsidRPr="00C87165">
              <w:rPr>
                <w:b/>
              </w:rPr>
              <w:t xml:space="preserve"> or reconst</w:t>
            </w:r>
            <w:r>
              <w:rPr>
                <w:b/>
              </w:rPr>
              <w:t>ruction</w:t>
            </w:r>
          </w:p>
        </w:tc>
      </w:tr>
      <w:tr w:rsidR="00206DB0" w:rsidRPr="00E722A1" w:rsidTr="00F0427E">
        <w:tc>
          <w:tcPr>
            <w:tcW w:w="1260" w:type="dxa"/>
            <w:shd w:val="clear" w:color="auto" w:fill="auto"/>
            <w:vAlign w:val="center"/>
          </w:tcPr>
          <w:p w:rsidR="00206DB0" w:rsidRDefault="00206DB0" w:rsidP="00206DB0">
            <w:pPr>
              <w:spacing w:before="60" w:after="60"/>
              <w:jc w:val="center"/>
              <w:rPr>
                <w:sz w:val="22"/>
                <w:szCs w:val="22"/>
              </w:rPr>
            </w:pPr>
            <w:r w:rsidRPr="009A208E">
              <w:rPr>
                <w:sz w:val="22"/>
                <w:szCs w:val="22"/>
              </w:rPr>
              <w:t>2</w:t>
            </w:r>
            <w:r>
              <w:rPr>
                <w:sz w:val="22"/>
                <w:szCs w:val="22"/>
              </w:rPr>
              <w:t>,</w:t>
            </w:r>
            <w:r w:rsidRPr="009A208E">
              <w:rPr>
                <w:sz w:val="22"/>
                <w:szCs w:val="22"/>
              </w:rPr>
              <w:t>250</w:t>
            </w:r>
            <w:r>
              <w:rPr>
                <w:sz w:val="22"/>
                <w:szCs w:val="22"/>
              </w:rPr>
              <w:t xml:space="preserve"> k</w:t>
            </w:r>
            <w:r w:rsidRPr="009A208E">
              <w:rPr>
                <w:sz w:val="22"/>
                <w:szCs w:val="22"/>
              </w:rPr>
              <w:t>W</w:t>
            </w:r>
          </w:p>
          <w:p w:rsidR="00206DB0" w:rsidRPr="00412E8D" w:rsidRDefault="00206DB0" w:rsidP="00206DB0">
            <w:pPr>
              <w:spacing w:after="60"/>
              <w:jc w:val="center"/>
            </w:pPr>
            <w:r w:rsidRPr="009A208E">
              <w:rPr>
                <w:sz w:val="22"/>
                <w:szCs w:val="22"/>
              </w:rPr>
              <w:t>3</w:t>
            </w:r>
            <w:r>
              <w:rPr>
                <w:sz w:val="22"/>
                <w:szCs w:val="22"/>
              </w:rPr>
              <w:t>,</w:t>
            </w:r>
            <w:r w:rsidRPr="009A208E">
              <w:rPr>
                <w:sz w:val="22"/>
                <w:szCs w:val="22"/>
              </w:rPr>
              <w:t>070 HP</w:t>
            </w:r>
          </w:p>
        </w:tc>
        <w:tc>
          <w:tcPr>
            <w:tcW w:w="1530" w:type="dxa"/>
            <w:shd w:val="clear" w:color="auto" w:fill="auto"/>
            <w:vAlign w:val="center"/>
          </w:tcPr>
          <w:p w:rsidR="00206DB0" w:rsidRPr="00AC2FAF" w:rsidRDefault="00206DB0" w:rsidP="00206DB0">
            <w:pPr>
              <w:spacing w:after="120"/>
              <w:jc w:val="center"/>
            </w:pPr>
            <w:r>
              <w:t>1964/2010</w:t>
            </w:r>
          </w:p>
        </w:tc>
        <w:tc>
          <w:tcPr>
            <w:tcW w:w="900" w:type="dxa"/>
            <w:vAlign w:val="center"/>
          </w:tcPr>
          <w:p w:rsidR="00206DB0" w:rsidRDefault="00206DB0" w:rsidP="00206DB0">
            <w:pPr>
              <w:spacing w:after="120"/>
              <w:jc w:val="center"/>
            </w:pPr>
            <w:r>
              <w:t>1964</w:t>
            </w:r>
          </w:p>
          <w:p w:rsidR="00206DB0" w:rsidRPr="00AC2FAF" w:rsidRDefault="00206DB0" w:rsidP="00206DB0">
            <w:pPr>
              <w:spacing w:after="120"/>
              <w:jc w:val="center"/>
            </w:pPr>
            <w:r w:rsidRPr="00AC2FAF">
              <w:t>201</w:t>
            </w:r>
            <w:r>
              <w:t>0</w:t>
            </w:r>
          </w:p>
        </w:tc>
        <w:tc>
          <w:tcPr>
            <w:tcW w:w="990" w:type="dxa"/>
            <w:shd w:val="clear" w:color="auto" w:fill="auto"/>
            <w:vAlign w:val="center"/>
          </w:tcPr>
          <w:p w:rsidR="00206DB0" w:rsidRPr="00E722A1" w:rsidRDefault="00206DB0" w:rsidP="00206DB0">
            <w:pPr>
              <w:spacing w:after="120"/>
              <w:jc w:val="center"/>
            </w:pPr>
            <w:r w:rsidRPr="00E722A1">
              <w:t>Diesel</w:t>
            </w:r>
          </w:p>
        </w:tc>
        <w:tc>
          <w:tcPr>
            <w:tcW w:w="1440" w:type="dxa"/>
            <w:shd w:val="clear" w:color="auto" w:fill="auto"/>
            <w:vAlign w:val="center"/>
          </w:tcPr>
          <w:p w:rsidR="00206DB0" w:rsidRPr="00E722A1" w:rsidRDefault="00206DB0" w:rsidP="00206DB0">
            <w:pPr>
              <w:spacing w:after="120"/>
              <w:jc w:val="center"/>
            </w:pPr>
            <w:r>
              <w:t>Peaking</w:t>
            </w:r>
          </w:p>
        </w:tc>
        <w:tc>
          <w:tcPr>
            <w:tcW w:w="1710" w:type="dxa"/>
            <w:shd w:val="clear" w:color="auto" w:fill="auto"/>
            <w:vAlign w:val="center"/>
          </w:tcPr>
          <w:p w:rsidR="00206DB0" w:rsidRDefault="00206DB0" w:rsidP="00206DB0">
            <w:pPr>
              <w:spacing w:after="120"/>
              <w:jc w:val="center"/>
            </w:pPr>
            <w:r>
              <w:t>169.6 (total)</w:t>
            </w:r>
          </w:p>
          <w:p w:rsidR="00206DB0" w:rsidRPr="00E722A1" w:rsidRDefault="00206DB0" w:rsidP="00206DB0">
            <w:pPr>
              <w:spacing w:after="120"/>
              <w:jc w:val="center"/>
              <w:rPr>
                <w:highlight w:val="yellow"/>
              </w:rPr>
            </w:pPr>
            <w:r>
              <w:t>(10.9 l/cyl</w:t>
            </w:r>
            <w:r w:rsidR="00F0427E">
              <w:t>inder</w:t>
            </w:r>
            <w:r>
              <w:t>)</w:t>
            </w:r>
          </w:p>
        </w:tc>
        <w:tc>
          <w:tcPr>
            <w:tcW w:w="2250" w:type="dxa"/>
            <w:vAlign w:val="center"/>
          </w:tcPr>
          <w:p w:rsidR="00206DB0" w:rsidRPr="00E722A1" w:rsidRDefault="00206DB0" w:rsidP="00206DB0">
            <w:pPr>
              <w:spacing w:after="120"/>
              <w:jc w:val="center"/>
            </w:pPr>
            <w:r>
              <w:t>2010</w:t>
            </w:r>
          </w:p>
        </w:tc>
      </w:tr>
    </w:tbl>
    <w:p w:rsidR="00206DB0" w:rsidRDefault="00206DB0" w:rsidP="00206DB0">
      <w:pPr>
        <w:spacing w:before="120" w:after="120"/>
        <w:rPr>
          <w:i/>
          <w:sz w:val="22"/>
          <w:szCs w:val="22"/>
        </w:rPr>
      </w:pPr>
      <w:r w:rsidRPr="00BF14B7">
        <w:rPr>
          <w:i/>
          <w:sz w:val="22"/>
          <w:szCs w:val="22"/>
        </w:rPr>
        <w:t xml:space="preserve">{Permitting Note:  This compression ignition (CI) engine is regulated under 40 CFR 63, Subpart ZZZZ, </w:t>
      </w:r>
      <w:r w:rsidR="00D9335B" w:rsidRPr="00BF14B7">
        <w:rPr>
          <w:i/>
          <w:sz w:val="22"/>
          <w:szCs w:val="22"/>
        </w:rPr>
        <w:t>National Emissions Standards for Hazardous Air Pollutants for Stationary Reciprocating Internal Combustion Engines</w:t>
      </w:r>
      <w:r w:rsidRPr="00BF14B7">
        <w:rPr>
          <w:i/>
          <w:sz w:val="22"/>
          <w:szCs w:val="22"/>
        </w:rPr>
        <w:t xml:space="preserve"> </w:t>
      </w:r>
      <w:r w:rsidR="00D9335B" w:rsidRPr="00BF14B7">
        <w:rPr>
          <w:i/>
          <w:sz w:val="22"/>
          <w:szCs w:val="22"/>
        </w:rPr>
        <w:t>(</w:t>
      </w:r>
      <w:r w:rsidRPr="00BF14B7">
        <w:rPr>
          <w:i/>
          <w:sz w:val="22"/>
          <w:szCs w:val="22"/>
        </w:rPr>
        <w:t>RICE</w:t>
      </w:r>
      <w:r w:rsidR="00D9335B" w:rsidRPr="00BF14B7">
        <w:rPr>
          <w:i/>
          <w:sz w:val="22"/>
          <w:szCs w:val="22"/>
        </w:rPr>
        <w:t>)</w:t>
      </w:r>
      <w:r w:rsidRPr="00BF14B7">
        <w:rPr>
          <w:i/>
          <w:sz w:val="22"/>
          <w:szCs w:val="22"/>
        </w:rPr>
        <w:t xml:space="preserve"> adopted in Rule 62.204.800(11)(b), F.A.C. and 40 CFR 60, Subpart IIII, </w:t>
      </w:r>
      <w:r w:rsidR="00D9335B" w:rsidRPr="00BF14B7">
        <w:rPr>
          <w:i/>
          <w:sz w:val="22"/>
          <w:szCs w:val="22"/>
        </w:rPr>
        <w:t>Standards of Performance for Stationary Compression Ignition Internal Combustion Engines</w:t>
      </w:r>
      <w:r w:rsidRPr="00BF14B7">
        <w:rPr>
          <w:i/>
          <w:sz w:val="22"/>
          <w:szCs w:val="22"/>
        </w:rPr>
        <w:t>.</w:t>
      </w:r>
      <w:r w:rsidR="00FE1D40">
        <w:rPr>
          <w:i/>
          <w:sz w:val="22"/>
          <w:szCs w:val="22"/>
        </w:rPr>
        <w:t xml:space="preserve">  Compliance with the requirements of </w:t>
      </w:r>
      <w:r w:rsidR="00FE1D40" w:rsidRPr="00BF14B7">
        <w:rPr>
          <w:i/>
          <w:sz w:val="22"/>
          <w:szCs w:val="22"/>
        </w:rPr>
        <w:t>40 CFR 63, Subpart ZZZZ</w:t>
      </w:r>
      <w:r w:rsidR="00F0427E">
        <w:rPr>
          <w:i/>
          <w:sz w:val="22"/>
          <w:szCs w:val="22"/>
        </w:rPr>
        <w:t xml:space="preserve"> is met by</w:t>
      </w:r>
      <w:r w:rsidR="00FE1D40">
        <w:rPr>
          <w:i/>
          <w:sz w:val="22"/>
          <w:szCs w:val="22"/>
        </w:rPr>
        <w:t xml:space="preserve"> </w:t>
      </w:r>
      <w:r w:rsidR="00F0427E">
        <w:rPr>
          <w:i/>
          <w:sz w:val="22"/>
          <w:szCs w:val="22"/>
        </w:rPr>
        <w:t xml:space="preserve">meeting the requirements of </w:t>
      </w:r>
      <w:r w:rsidR="00F0427E" w:rsidRPr="00BF14B7">
        <w:rPr>
          <w:i/>
          <w:sz w:val="22"/>
          <w:szCs w:val="22"/>
        </w:rPr>
        <w:t>40 CFR 60, Subpart IIII</w:t>
      </w:r>
      <w:r w:rsidR="00F0427E">
        <w:rPr>
          <w:i/>
          <w:sz w:val="22"/>
          <w:szCs w:val="22"/>
        </w:rPr>
        <w:t xml:space="preserve">.  </w:t>
      </w:r>
      <w:r w:rsidR="00F0427E" w:rsidRPr="00F0427E">
        <w:rPr>
          <w:i/>
          <w:sz w:val="22"/>
          <w:szCs w:val="22"/>
        </w:rPr>
        <w:t xml:space="preserve">No further requirements of </w:t>
      </w:r>
      <w:r w:rsidR="00F0427E" w:rsidRPr="00BF14B7">
        <w:rPr>
          <w:i/>
          <w:sz w:val="22"/>
          <w:szCs w:val="22"/>
        </w:rPr>
        <w:t>40 CFR 63, Subpart ZZZZ</w:t>
      </w:r>
      <w:r w:rsidR="00F0427E" w:rsidRPr="00F0427E">
        <w:rPr>
          <w:i/>
          <w:sz w:val="22"/>
          <w:szCs w:val="22"/>
        </w:rPr>
        <w:t xml:space="preserve"> apply for this engine.</w:t>
      </w:r>
      <w:r w:rsidR="00F0427E">
        <w:rPr>
          <w:i/>
          <w:sz w:val="22"/>
          <w:szCs w:val="22"/>
        </w:rPr>
        <w:t xml:space="preserve">  </w:t>
      </w:r>
      <w:r w:rsidRPr="00BF14B7">
        <w:rPr>
          <w:i/>
          <w:sz w:val="22"/>
          <w:szCs w:val="22"/>
        </w:rPr>
        <w:t xml:space="preserve">This permit section addresses </w:t>
      </w:r>
      <w:r w:rsidR="00D9335B" w:rsidRPr="00BF14B7">
        <w:rPr>
          <w:i/>
          <w:sz w:val="22"/>
          <w:szCs w:val="22"/>
        </w:rPr>
        <w:t xml:space="preserve">a </w:t>
      </w:r>
      <w:r w:rsidRPr="00BF14B7">
        <w:rPr>
          <w:i/>
          <w:sz w:val="22"/>
          <w:szCs w:val="22"/>
        </w:rPr>
        <w:t xml:space="preserve">stationary CI RICE with a displacement </w:t>
      </w:r>
      <w:r w:rsidR="00D9335B" w:rsidRPr="00BF14B7">
        <w:rPr>
          <w:i/>
          <w:sz w:val="22"/>
          <w:szCs w:val="22"/>
        </w:rPr>
        <w:t>greater</w:t>
      </w:r>
      <w:r w:rsidRPr="00BF14B7">
        <w:rPr>
          <w:i/>
          <w:sz w:val="22"/>
          <w:szCs w:val="22"/>
        </w:rPr>
        <w:t xml:space="preserve"> than 10 liters per cylinder</w:t>
      </w:r>
      <w:r w:rsidR="00D9335B" w:rsidRPr="00BF14B7">
        <w:rPr>
          <w:i/>
          <w:sz w:val="22"/>
          <w:szCs w:val="22"/>
        </w:rPr>
        <w:t xml:space="preserve"> and less than 30 liters per cylinder</w:t>
      </w:r>
      <w:r w:rsidRPr="00BF14B7">
        <w:rPr>
          <w:i/>
          <w:sz w:val="22"/>
          <w:szCs w:val="22"/>
        </w:rPr>
        <w:t xml:space="preserve">, that </w:t>
      </w:r>
      <w:r w:rsidR="00D9335B" w:rsidRPr="00BF14B7">
        <w:rPr>
          <w:i/>
          <w:sz w:val="22"/>
          <w:szCs w:val="22"/>
        </w:rPr>
        <w:t>is</w:t>
      </w:r>
      <w:r w:rsidRPr="00BF14B7">
        <w:rPr>
          <w:i/>
          <w:sz w:val="22"/>
          <w:szCs w:val="22"/>
        </w:rPr>
        <w:t xml:space="preserve"> located at a</w:t>
      </w:r>
      <w:r w:rsidR="00BF14B7" w:rsidRPr="00BF14B7">
        <w:rPr>
          <w:i/>
          <w:sz w:val="22"/>
          <w:szCs w:val="22"/>
        </w:rPr>
        <w:t>n area</w:t>
      </w:r>
      <w:r w:rsidRPr="00BF14B7">
        <w:rPr>
          <w:i/>
          <w:sz w:val="22"/>
          <w:szCs w:val="22"/>
        </w:rPr>
        <w:t xml:space="preserve"> source of HAP and that ha</w:t>
      </w:r>
      <w:r w:rsidR="00BF14B7" w:rsidRPr="00BF14B7">
        <w:rPr>
          <w:i/>
          <w:sz w:val="22"/>
          <w:szCs w:val="22"/>
        </w:rPr>
        <w:t>s</w:t>
      </w:r>
      <w:r w:rsidRPr="00BF14B7">
        <w:rPr>
          <w:i/>
          <w:sz w:val="22"/>
          <w:szCs w:val="22"/>
        </w:rPr>
        <w:t xml:space="preserve"> been reconstructed on or after 6/12/2006</w:t>
      </w:r>
      <w:r w:rsidR="00BF14B7" w:rsidRPr="00BF14B7">
        <w:rPr>
          <w:i/>
          <w:sz w:val="22"/>
          <w:szCs w:val="22"/>
        </w:rPr>
        <w:t>.  This engine</w:t>
      </w:r>
      <w:r w:rsidRPr="00BF14B7">
        <w:rPr>
          <w:i/>
          <w:sz w:val="22"/>
          <w:szCs w:val="22"/>
        </w:rPr>
        <w:t xml:space="preserve"> </w:t>
      </w:r>
      <w:r w:rsidR="00BF14B7" w:rsidRPr="00BF14B7">
        <w:rPr>
          <w:i/>
          <w:sz w:val="22"/>
          <w:szCs w:val="22"/>
        </w:rPr>
        <w:t>was reconstructed to meet the same standards as a 2010</w:t>
      </w:r>
      <w:r w:rsidRPr="00BF14B7">
        <w:rPr>
          <w:i/>
          <w:sz w:val="22"/>
          <w:szCs w:val="22"/>
        </w:rPr>
        <w:t xml:space="preserve"> model year</w:t>
      </w:r>
      <w:r w:rsidR="00BF14B7" w:rsidRPr="00BF14B7">
        <w:rPr>
          <w:i/>
          <w:sz w:val="22"/>
          <w:szCs w:val="22"/>
        </w:rPr>
        <w:t xml:space="preserve"> marine engine</w:t>
      </w:r>
      <w:r w:rsidRPr="00BF14B7">
        <w:rPr>
          <w:i/>
          <w:sz w:val="22"/>
          <w:szCs w:val="22"/>
        </w:rPr>
        <w:t>.}</w:t>
      </w:r>
    </w:p>
    <w:p w:rsidR="004C73A6" w:rsidRPr="00845DA5" w:rsidRDefault="004C73A6" w:rsidP="00FE1D40">
      <w:pPr>
        <w:pStyle w:val="Caption"/>
        <w:spacing w:before="0"/>
        <w:rPr>
          <w:szCs w:val="22"/>
        </w:rPr>
      </w:pPr>
      <w:r w:rsidRPr="00845DA5">
        <w:rPr>
          <w:szCs w:val="22"/>
        </w:rPr>
        <w:t>Equipment</w:t>
      </w:r>
    </w:p>
    <w:p w:rsidR="004C73A6" w:rsidRPr="00F00DB9" w:rsidRDefault="000F58EC" w:rsidP="005421DE">
      <w:pPr>
        <w:numPr>
          <w:ilvl w:val="0"/>
          <w:numId w:val="2"/>
        </w:numPr>
        <w:suppressAutoHyphens/>
        <w:spacing w:after="120"/>
        <w:rPr>
          <w:sz w:val="22"/>
          <w:szCs w:val="22"/>
        </w:rPr>
      </w:pPr>
      <w:r w:rsidRPr="00F00DB9">
        <w:rPr>
          <w:sz w:val="22"/>
          <w:szCs w:val="22"/>
          <w:u w:val="single"/>
        </w:rPr>
        <w:t xml:space="preserve">Peaking Unit </w:t>
      </w:r>
      <w:r w:rsidR="00041E65" w:rsidRPr="00F00DB9">
        <w:rPr>
          <w:sz w:val="22"/>
          <w:szCs w:val="22"/>
          <w:u w:val="single"/>
        </w:rPr>
        <w:t>Diesel Engine</w:t>
      </w:r>
      <w:r w:rsidR="004C73A6" w:rsidRPr="00F00DB9">
        <w:rPr>
          <w:sz w:val="22"/>
          <w:szCs w:val="22"/>
        </w:rPr>
        <w:t xml:space="preserve">:  </w:t>
      </w:r>
      <w:r w:rsidR="00B41709" w:rsidRPr="00F00DB9">
        <w:rPr>
          <w:sz w:val="22"/>
          <w:szCs w:val="22"/>
        </w:rPr>
        <w:t>The permittee is a</w:t>
      </w:r>
      <w:r w:rsidR="004C73A6" w:rsidRPr="00F00DB9">
        <w:rPr>
          <w:sz w:val="22"/>
          <w:szCs w:val="22"/>
        </w:rPr>
        <w:t>uthorize</w:t>
      </w:r>
      <w:r w:rsidR="00B41709" w:rsidRPr="00F00DB9">
        <w:rPr>
          <w:sz w:val="22"/>
          <w:szCs w:val="22"/>
        </w:rPr>
        <w:t xml:space="preserve">d to </w:t>
      </w:r>
      <w:r w:rsidRPr="00F00DB9">
        <w:rPr>
          <w:sz w:val="22"/>
          <w:szCs w:val="22"/>
        </w:rPr>
        <w:t>operate</w:t>
      </w:r>
      <w:r w:rsidR="0008358B">
        <w:rPr>
          <w:sz w:val="22"/>
          <w:szCs w:val="22"/>
        </w:rPr>
        <w:t xml:space="preserve"> the</w:t>
      </w:r>
      <w:r w:rsidRPr="00F00DB9">
        <w:rPr>
          <w:sz w:val="22"/>
          <w:szCs w:val="22"/>
        </w:rPr>
        <w:t xml:space="preserve"> existing </w:t>
      </w:r>
      <w:r w:rsidR="00041E65" w:rsidRPr="00F00DB9">
        <w:rPr>
          <w:sz w:val="22"/>
          <w:szCs w:val="22"/>
        </w:rPr>
        <w:t>diesel engine</w:t>
      </w:r>
      <w:r w:rsidRPr="00F00DB9">
        <w:rPr>
          <w:sz w:val="22"/>
          <w:szCs w:val="22"/>
        </w:rPr>
        <w:t xml:space="preserve"> EP2 (ARMS ID No. 003) a maximum of 2,500 hours per </w:t>
      </w:r>
      <w:r w:rsidR="000D63C4" w:rsidRPr="00F00DB9">
        <w:rPr>
          <w:sz w:val="22"/>
          <w:szCs w:val="22"/>
        </w:rPr>
        <w:t>calendar year</w:t>
      </w:r>
      <w:r w:rsidRPr="00F00DB9">
        <w:rPr>
          <w:sz w:val="22"/>
          <w:szCs w:val="22"/>
        </w:rPr>
        <w:t xml:space="preserve">.  </w:t>
      </w:r>
      <w:r w:rsidR="00B41709" w:rsidRPr="00F00DB9">
        <w:rPr>
          <w:sz w:val="22"/>
          <w:szCs w:val="22"/>
        </w:rPr>
        <w:t>[Applica</w:t>
      </w:r>
      <w:r w:rsidR="004C73A6" w:rsidRPr="00F00DB9">
        <w:rPr>
          <w:sz w:val="22"/>
          <w:szCs w:val="22"/>
        </w:rPr>
        <w:t>t</w:t>
      </w:r>
      <w:r w:rsidR="00B41709" w:rsidRPr="00F00DB9">
        <w:rPr>
          <w:sz w:val="22"/>
          <w:szCs w:val="22"/>
        </w:rPr>
        <w:t xml:space="preserve">ion No. </w:t>
      </w:r>
      <w:r w:rsidR="00041E65" w:rsidRPr="00F00DB9">
        <w:rPr>
          <w:sz w:val="22"/>
          <w:szCs w:val="22"/>
        </w:rPr>
        <w:t>0</w:t>
      </w:r>
      <w:r w:rsidRPr="00F00DB9">
        <w:rPr>
          <w:sz w:val="22"/>
          <w:szCs w:val="22"/>
        </w:rPr>
        <w:t>830007</w:t>
      </w:r>
      <w:r w:rsidR="00041E65" w:rsidRPr="00F00DB9">
        <w:rPr>
          <w:sz w:val="22"/>
          <w:szCs w:val="22"/>
        </w:rPr>
        <w:t>-01</w:t>
      </w:r>
      <w:r w:rsidRPr="00F00DB9">
        <w:rPr>
          <w:sz w:val="22"/>
          <w:szCs w:val="22"/>
        </w:rPr>
        <w:t>3</w:t>
      </w:r>
      <w:r w:rsidR="00041E65" w:rsidRPr="00F00DB9">
        <w:rPr>
          <w:sz w:val="22"/>
          <w:szCs w:val="22"/>
        </w:rPr>
        <w:t>-</w:t>
      </w:r>
      <w:r w:rsidR="00B41709" w:rsidRPr="00F00DB9">
        <w:rPr>
          <w:sz w:val="22"/>
          <w:szCs w:val="22"/>
        </w:rPr>
        <w:t>AC</w:t>
      </w:r>
      <w:r w:rsidR="00F00DB9">
        <w:rPr>
          <w:sz w:val="22"/>
          <w:szCs w:val="22"/>
        </w:rPr>
        <w:t>;</w:t>
      </w:r>
      <w:r w:rsidR="00F00DB9" w:rsidRPr="00F00DB9">
        <w:rPr>
          <w:sz w:val="22"/>
          <w:szCs w:val="22"/>
        </w:rPr>
        <w:t xml:space="preserve"> Rule</w:t>
      </w:r>
      <w:r w:rsidR="00BF14B7">
        <w:rPr>
          <w:sz w:val="22"/>
          <w:szCs w:val="22"/>
        </w:rPr>
        <w:t>s</w:t>
      </w:r>
      <w:r w:rsidR="00F00DB9" w:rsidRPr="00F00DB9">
        <w:rPr>
          <w:sz w:val="22"/>
          <w:szCs w:val="22"/>
        </w:rPr>
        <w:t xml:space="preserve"> 62-210.200 (Definitions - Potential to Emit (PTE)</w:t>
      </w:r>
      <w:r w:rsidR="00BF14B7">
        <w:rPr>
          <w:sz w:val="22"/>
          <w:szCs w:val="22"/>
        </w:rPr>
        <w:t xml:space="preserve"> &amp; 62-212.400(12)</w:t>
      </w:r>
      <w:r w:rsidR="00F00DB9" w:rsidRPr="00F00DB9">
        <w:rPr>
          <w:sz w:val="22"/>
          <w:szCs w:val="22"/>
        </w:rPr>
        <w:t>, F.A.C.</w:t>
      </w:r>
      <w:r w:rsidR="00B41709" w:rsidRPr="00F00DB9">
        <w:rPr>
          <w:sz w:val="22"/>
          <w:szCs w:val="22"/>
        </w:rPr>
        <w:t>]</w:t>
      </w:r>
    </w:p>
    <w:p w:rsidR="004C73A6" w:rsidRPr="00845DA5" w:rsidRDefault="004C73A6" w:rsidP="002C6330">
      <w:pPr>
        <w:spacing w:before="120" w:after="120"/>
        <w:rPr>
          <w:b/>
          <w:caps/>
          <w:sz w:val="22"/>
          <w:szCs w:val="22"/>
        </w:rPr>
      </w:pPr>
      <w:r w:rsidRPr="00845DA5">
        <w:rPr>
          <w:b/>
          <w:caps/>
          <w:sz w:val="22"/>
          <w:szCs w:val="22"/>
        </w:rPr>
        <w:t>Performance Restrictions</w:t>
      </w:r>
    </w:p>
    <w:p w:rsidR="005A3962" w:rsidRDefault="00173F8F" w:rsidP="005A3962">
      <w:pPr>
        <w:numPr>
          <w:ilvl w:val="0"/>
          <w:numId w:val="2"/>
        </w:numPr>
        <w:suppressAutoHyphens/>
        <w:rPr>
          <w:i/>
          <w:sz w:val="22"/>
          <w:szCs w:val="22"/>
        </w:rPr>
      </w:pPr>
      <w:r w:rsidRPr="00845DA5">
        <w:rPr>
          <w:sz w:val="22"/>
          <w:szCs w:val="22"/>
          <w:u w:val="single"/>
        </w:rPr>
        <w:t>Authorized</w:t>
      </w:r>
      <w:r w:rsidRPr="00B1680B">
        <w:rPr>
          <w:u w:val="single"/>
        </w:rPr>
        <w:t xml:space="preserve"> </w:t>
      </w:r>
      <w:r w:rsidRPr="000A694B">
        <w:rPr>
          <w:sz w:val="22"/>
          <w:szCs w:val="22"/>
          <w:u w:val="single"/>
        </w:rPr>
        <w:t>Fuel</w:t>
      </w:r>
      <w:r w:rsidR="000A694B" w:rsidRPr="000A694B">
        <w:rPr>
          <w:sz w:val="22"/>
          <w:szCs w:val="22"/>
        </w:rPr>
        <w:t>:</w:t>
      </w:r>
      <w:r w:rsidRPr="000A694B">
        <w:rPr>
          <w:i/>
          <w:sz w:val="22"/>
          <w:szCs w:val="22"/>
        </w:rPr>
        <w:t xml:space="preserve">  </w:t>
      </w:r>
      <w:r w:rsidRPr="000A694B">
        <w:rPr>
          <w:color w:val="000000"/>
          <w:sz w:val="22"/>
          <w:szCs w:val="22"/>
        </w:rPr>
        <w:t xml:space="preserve">The Stationary </w:t>
      </w:r>
      <w:r w:rsidR="001E4102" w:rsidRPr="001E4102">
        <w:rPr>
          <w:color w:val="000000"/>
          <w:sz w:val="22"/>
          <w:szCs w:val="22"/>
        </w:rPr>
        <w:t xml:space="preserve">Reciprocating Internal Combustion </w:t>
      </w:r>
      <w:r w:rsidR="001E4102" w:rsidRPr="001E4102">
        <w:rPr>
          <w:rStyle w:val="Strong"/>
          <w:b w:val="0"/>
          <w:color w:val="000000"/>
          <w:sz w:val="22"/>
          <w:szCs w:val="22"/>
        </w:rPr>
        <w:t>Engine</w:t>
      </w:r>
      <w:r w:rsidR="005424CF">
        <w:rPr>
          <w:rStyle w:val="Strong"/>
          <w:b w:val="0"/>
          <w:color w:val="000000"/>
          <w:sz w:val="22"/>
          <w:szCs w:val="22"/>
        </w:rPr>
        <w:t>s</w:t>
      </w:r>
      <w:r w:rsidR="001E4102">
        <w:rPr>
          <w:rStyle w:val="Strong"/>
          <w:b w:val="0"/>
          <w:color w:val="000000"/>
          <w:sz w:val="22"/>
          <w:szCs w:val="22"/>
        </w:rPr>
        <w:t xml:space="preserve"> (</w:t>
      </w:r>
      <w:r w:rsidRPr="001E4102">
        <w:rPr>
          <w:color w:val="000000"/>
          <w:sz w:val="22"/>
          <w:szCs w:val="22"/>
        </w:rPr>
        <w:t>RICE</w:t>
      </w:r>
      <w:r w:rsidR="001E4102">
        <w:rPr>
          <w:color w:val="000000"/>
          <w:sz w:val="22"/>
          <w:szCs w:val="22"/>
        </w:rPr>
        <w:t>)</w:t>
      </w:r>
      <w:r w:rsidRPr="000A694B">
        <w:rPr>
          <w:color w:val="000000"/>
          <w:sz w:val="22"/>
          <w:szCs w:val="22"/>
        </w:rPr>
        <w:t xml:space="preserve"> must use diesel fuel that meets the following requirements for non-road diesel fuel:</w:t>
      </w:r>
    </w:p>
    <w:p w:rsidR="00173F8F" w:rsidRPr="00173F8F" w:rsidRDefault="00173F8F" w:rsidP="00165856">
      <w:pPr>
        <w:numPr>
          <w:ilvl w:val="0"/>
          <w:numId w:val="11"/>
        </w:numPr>
        <w:tabs>
          <w:tab w:val="left" w:pos="360"/>
        </w:tabs>
        <w:rPr>
          <w:sz w:val="22"/>
          <w:szCs w:val="22"/>
        </w:rPr>
      </w:pPr>
      <w:r w:rsidRPr="00173F8F">
        <w:rPr>
          <w:i/>
          <w:color w:val="000000"/>
          <w:sz w:val="22"/>
          <w:szCs w:val="22"/>
        </w:rPr>
        <w:t>Sulfur Content.</w:t>
      </w:r>
      <w:r w:rsidRPr="00173F8F">
        <w:rPr>
          <w:color w:val="000000"/>
          <w:sz w:val="22"/>
          <w:szCs w:val="22"/>
        </w:rPr>
        <w:t xml:space="preserve"> </w:t>
      </w:r>
      <w:r w:rsidR="00BE5181">
        <w:rPr>
          <w:color w:val="000000"/>
          <w:sz w:val="22"/>
          <w:szCs w:val="22"/>
        </w:rPr>
        <w:t xml:space="preserve"> </w:t>
      </w:r>
      <w:r w:rsidR="00613078" w:rsidRPr="00173F8F">
        <w:rPr>
          <w:color w:val="000000"/>
          <w:sz w:val="22"/>
          <w:szCs w:val="22"/>
        </w:rPr>
        <w:t xml:space="preserve">The sulfur content shall not exceed = 15 </w:t>
      </w:r>
      <w:r w:rsidR="00B05069">
        <w:rPr>
          <w:color w:val="000000"/>
          <w:sz w:val="22"/>
          <w:szCs w:val="22"/>
        </w:rPr>
        <w:t>parts per million (</w:t>
      </w:r>
      <w:r w:rsidR="00613078" w:rsidRPr="00173F8F">
        <w:rPr>
          <w:color w:val="000000"/>
          <w:sz w:val="22"/>
          <w:szCs w:val="22"/>
        </w:rPr>
        <w:t>ppm</w:t>
      </w:r>
      <w:r w:rsidR="00B05069">
        <w:rPr>
          <w:color w:val="000000"/>
          <w:sz w:val="22"/>
          <w:szCs w:val="22"/>
        </w:rPr>
        <w:t>)</w:t>
      </w:r>
      <w:r w:rsidR="00613078" w:rsidRPr="00173F8F">
        <w:rPr>
          <w:color w:val="000000"/>
          <w:sz w:val="22"/>
          <w:szCs w:val="22"/>
        </w:rPr>
        <w:t xml:space="preserve"> = 0.</w:t>
      </w:r>
      <w:r w:rsidR="00613078" w:rsidRPr="009D2A1C">
        <w:rPr>
          <w:color w:val="000000"/>
          <w:sz w:val="22"/>
          <w:szCs w:val="22"/>
        </w:rPr>
        <w:t>0015% by weight (</w:t>
      </w:r>
      <w:r w:rsidR="00613078" w:rsidRPr="009D2A1C">
        <w:rPr>
          <w:sz w:val="22"/>
          <w:szCs w:val="22"/>
        </w:rPr>
        <w:t xml:space="preserve">ultra low sulfur) </w:t>
      </w:r>
      <w:r w:rsidR="00613078" w:rsidRPr="009D2A1C">
        <w:rPr>
          <w:color w:val="000000"/>
          <w:sz w:val="22"/>
          <w:szCs w:val="22"/>
        </w:rPr>
        <w:t>for non</w:t>
      </w:r>
      <w:r w:rsidR="00613078" w:rsidRPr="00173F8F">
        <w:rPr>
          <w:color w:val="000000"/>
          <w:sz w:val="22"/>
          <w:szCs w:val="22"/>
        </w:rPr>
        <w:t>-</w:t>
      </w:r>
      <w:r w:rsidR="00613078">
        <w:rPr>
          <w:color w:val="000000"/>
          <w:sz w:val="22"/>
          <w:szCs w:val="22"/>
        </w:rPr>
        <w:t>r</w:t>
      </w:r>
      <w:r w:rsidR="00613078" w:rsidRPr="00173F8F">
        <w:rPr>
          <w:color w:val="000000"/>
          <w:sz w:val="22"/>
          <w:szCs w:val="22"/>
        </w:rPr>
        <w:t>oad fuel.</w:t>
      </w:r>
    </w:p>
    <w:p w:rsidR="005A3962" w:rsidRDefault="00173F8F" w:rsidP="005A3962">
      <w:pPr>
        <w:numPr>
          <w:ilvl w:val="0"/>
          <w:numId w:val="11"/>
        </w:numPr>
        <w:tabs>
          <w:tab w:val="left" w:pos="360"/>
        </w:tabs>
        <w:rPr>
          <w:sz w:val="22"/>
          <w:szCs w:val="22"/>
        </w:rPr>
      </w:pPr>
      <w:r w:rsidRPr="00173F8F">
        <w:rPr>
          <w:i/>
          <w:color w:val="000000"/>
          <w:sz w:val="22"/>
          <w:szCs w:val="22"/>
        </w:rPr>
        <w:t>Cetane and Aromatic</w:t>
      </w:r>
      <w:r w:rsidRPr="00173F8F">
        <w:rPr>
          <w:color w:val="000000"/>
          <w:sz w:val="22"/>
          <w:szCs w:val="22"/>
        </w:rPr>
        <w:t>.  The fuel must have a minimum cetane index of 40 or</w:t>
      </w:r>
      <w:r w:rsidRPr="00173F8F">
        <w:rPr>
          <w:sz w:val="22"/>
          <w:szCs w:val="22"/>
        </w:rPr>
        <w:t xml:space="preserve"> </w:t>
      </w:r>
      <w:r w:rsidRPr="00173F8F">
        <w:rPr>
          <w:color w:val="000000"/>
          <w:sz w:val="22"/>
          <w:szCs w:val="22"/>
        </w:rPr>
        <w:t>must have a</w:t>
      </w:r>
      <w:r w:rsidRPr="00173F8F">
        <w:rPr>
          <w:sz w:val="22"/>
          <w:szCs w:val="22"/>
        </w:rPr>
        <w:t xml:space="preserve"> maximum aromatic content of 35 volume percent.</w:t>
      </w:r>
    </w:p>
    <w:p w:rsidR="00173F8F" w:rsidRDefault="00173F8F" w:rsidP="000A694B">
      <w:pPr>
        <w:suppressAutoHyphens/>
        <w:spacing w:after="120"/>
        <w:ind w:left="360"/>
        <w:rPr>
          <w:sz w:val="22"/>
          <w:szCs w:val="22"/>
        </w:rPr>
      </w:pPr>
      <w:r w:rsidRPr="00173F8F">
        <w:rPr>
          <w:color w:val="000000"/>
          <w:sz w:val="22"/>
          <w:szCs w:val="22"/>
        </w:rPr>
        <w:t>[40 CFR 60.4207(b) and 80.510(b)</w:t>
      </w:r>
      <w:r w:rsidR="00970853">
        <w:rPr>
          <w:color w:val="000000"/>
          <w:sz w:val="22"/>
          <w:szCs w:val="22"/>
        </w:rPr>
        <w:t>;</w:t>
      </w:r>
      <w:r w:rsidR="000A694B">
        <w:rPr>
          <w:sz w:val="22"/>
          <w:szCs w:val="22"/>
        </w:rPr>
        <w:t xml:space="preserve"> </w:t>
      </w:r>
      <w:r w:rsidR="000A694B" w:rsidRPr="00845DA5">
        <w:rPr>
          <w:sz w:val="22"/>
          <w:szCs w:val="22"/>
        </w:rPr>
        <w:t>Rule 62-210.200(PTE), F.A.C.]</w:t>
      </w:r>
    </w:p>
    <w:p w:rsidR="006522C0" w:rsidRPr="00CF5250" w:rsidRDefault="006522C0" w:rsidP="006522C0">
      <w:pPr>
        <w:pStyle w:val="ListParagraph"/>
        <w:numPr>
          <w:ilvl w:val="0"/>
          <w:numId w:val="2"/>
        </w:numPr>
        <w:autoSpaceDE w:val="0"/>
        <w:autoSpaceDN w:val="0"/>
        <w:adjustRightInd w:val="0"/>
        <w:spacing w:after="120" w:line="240" w:lineRule="auto"/>
        <w:contextualSpacing w:val="0"/>
        <w:rPr>
          <w:rFonts w:ascii="Times New Roman" w:hAnsi="Times New Roman"/>
          <w:b/>
          <w:bCs/>
          <w:caps/>
        </w:rPr>
      </w:pPr>
      <w:r w:rsidRPr="00C325FD">
        <w:rPr>
          <w:rFonts w:ascii="Times New Roman" w:eastAsia="Times New Roman" w:hAnsi="Times New Roman"/>
          <w:color w:val="000000"/>
          <w:u w:val="single"/>
        </w:rPr>
        <w:t>Operation and Maintenance</w:t>
      </w:r>
      <w:r w:rsidRPr="00D22C3C">
        <w:rPr>
          <w:rFonts w:ascii="Times New Roman" w:eastAsia="Times New Roman" w:hAnsi="Times New Roman"/>
          <w:color w:val="000000"/>
        </w:rPr>
        <w:t>:</w:t>
      </w:r>
      <w:r w:rsidRPr="00C325FD">
        <w:rPr>
          <w:rFonts w:ascii="Times New Roman" w:eastAsia="Times New Roman" w:hAnsi="Times New Roman"/>
          <w:color w:val="000000"/>
        </w:rPr>
        <w:t xml:space="preserve">  </w:t>
      </w:r>
      <w:r>
        <w:rPr>
          <w:rFonts w:ascii="Times New Roman" w:eastAsia="Times New Roman" w:hAnsi="Times New Roman"/>
          <w:color w:val="000000"/>
        </w:rPr>
        <w:t xml:space="preserve">The owner or operator </w:t>
      </w:r>
      <w:r w:rsidRPr="00C325FD">
        <w:rPr>
          <w:rFonts w:ascii="Times New Roman" w:eastAsia="Times New Roman" w:hAnsi="Times New Roman"/>
          <w:color w:val="000000"/>
        </w:rPr>
        <w:t>must operate and maintain the stationary CI internal combustion engine according to the manufacturer's written instructions or procedures developed by the owner or operator that are approved by the engine manufacturer.</w:t>
      </w:r>
      <w:r>
        <w:rPr>
          <w:rFonts w:ascii="Times New Roman" w:eastAsia="Times New Roman" w:hAnsi="Times New Roman"/>
          <w:color w:val="000000"/>
        </w:rPr>
        <w:t xml:space="preserve"> </w:t>
      </w:r>
      <w:r w:rsidRPr="00C325FD">
        <w:rPr>
          <w:rFonts w:ascii="Times New Roman" w:eastAsia="Times New Roman" w:hAnsi="Times New Roman"/>
          <w:color w:val="000000"/>
        </w:rPr>
        <w:t xml:space="preserve"> In addition, owners and operators may only change those settings that are permitted by the manufacturer. </w:t>
      </w:r>
      <w:r>
        <w:rPr>
          <w:rFonts w:ascii="Times New Roman" w:eastAsia="Times New Roman" w:hAnsi="Times New Roman"/>
          <w:color w:val="000000"/>
        </w:rPr>
        <w:t xml:space="preserve"> The owner or operator </w:t>
      </w:r>
      <w:r w:rsidRPr="00C325FD">
        <w:rPr>
          <w:rFonts w:ascii="Times New Roman" w:eastAsia="Times New Roman" w:hAnsi="Times New Roman"/>
          <w:color w:val="000000"/>
        </w:rPr>
        <w:t xml:space="preserve">must </w:t>
      </w:r>
      <w:r w:rsidR="00A57941">
        <w:rPr>
          <w:rFonts w:ascii="Times New Roman" w:eastAsia="Times New Roman" w:hAnsi="Times New Roman"/>
          <w:color w:val="000000"/>
        </w:rPr>
        <w:t xml:space="preserve">also </w:t>
      </w:r>
      <w:r w:rsidRPr="00C325FD">
        <w:rPr>
          <w:rFonts w:ascii="Times New Roman" w:eastAsia="Times New Roman" w:hAnsi="Times New Roman"/>
          <w:color w:val="000000"/>
        </w:rPr>
        <w:t xml:space="preserve">meet the </w:t>
      </w:r>
      <w:r w:rsidR="003A537C">
        <w:rPr>
          <w:rFonts w:ascii="Times New Roman" w:eastAsia="Times New Roman" w:hAnsi="Times New Roman"/>
          <w:color w:val="000000"/>
        </w:rPr>
        <w:t>emission limits</w:t>
      </w:r>
      <w:r w:rsidRPr="00C325FD">
        <w:rPr>
          <w:rFonts w:ascii="Times New Roman" w:eastAsia="Times New Roman" w:hAnsi="Times New Roman"/>
          <w:color w:val="000000"/>
        </w:rPr>
        <w:t xml:space="preserve"> of 40 CFR 94</w:t>
      </w:r>
      <w:r w:rsidR="003A537C">
        <w:rPr>
          <w:rFonts w:ascii="Times New Roman" w:eastAsia="Times New Roman" w:hAnsi="Times New Roman"/>
          <w:color w:val="000000"/>
        </w:rPr>
        <w:t>.8</w:t>
      </w:r>
      <w:r w:rsidRPr="00C325FD">
        <w:rPr>
          <w:rFonts w:ascii="Times New Roman" w:eastAsia="Times New Roman" w:hAnsi="Times New Roman"/>
          <w:color w:val="000000"/>
        </w:rPr>
        <w:t>.</w:t>
      </w:r>
      <w:r>
        <w:rPr>
          <w:rFonts w:ascii="Times New Roman" w:eastAsia="Times New Roman" w:hAnsi="Times New Roman"/>
          <w:color w:val="000000"/>
        </w:rPr>
        <w:t xml:space="preserve">  </w:t>
      </w:r>
      <w:r w:rsidRPr="00C325FD">
        <w:rPr>
          <w:rFonts w:ascii="Times New Roman" w:eastAsia="Times New Roman" w:hAnsi="Times New Roman"/>
          <w:color w:val="000000"/>
        </w:rPr>
        <w:t>[40 CFR 60.4211</w:t>
      </w:r>
      <w:r>
        <w:rPr>
          <w:rFonts w:ascii="Times New Roman" w:eastAsia="Times New Roman" w:hAnsi="Times New Roman"/>
          <w:color w:val="000000"/>
        </w:rPr>
        <w:t>(a)</w:t>
      </w:r>
      <w:r w:rsidR="003A537C">
        <w:rPr>
          <w:rFonts w:ascii="Times New Roman" w:eastAsia="Times New Roman" w:hAnsi="Times New Roman"/>
          <w:color w:val="000000"/>
        </w:rPr>
        <w:t xml:space="preserve"> &amp; (c)</w:t>
      </w:r>
      <w:r w:rsidRPr="00C325FD">
        <w:rPr>
          <w:rFonts w:ascii="Times New Roman" w:eastAsia="Times New Roman" w:hAnsi="Times New Roman"/>
          <w:color w:val="000000"/>
        </w:rPr>
        <w:t>]</w:t>
      </w:r>
    </w:p>
    <w:p w:rsidR="004C73A6" w:rsidRPr="00DB713A" w:rsidRDefault="004C73A6" w:rsidP="00B41709">
      <w:pPr>
        <w:pStyle w:val="Heading5"/>
        <w:numPr>
          <w:ilvl w:val="0"/>
          <w:numId w:val="0"/>
        </w:numPr>
        <w:spacing w:before="120" w:after="120"/>
        <w:rPr>
          <w:rFonts w:ascii="Times New Roman" w:hAnsi="Times New Roman"/>
          <w:b/>
          <w:caps/>
          <w:szCs w:val="22"/>
        </w:rPr>
      </w:pPr>
      <w:r w:rsidRPr="00DB713A">
        <w:rPr>
          <w:rFonts w:ascii="Times New Roman" w:hAnsi="Times New Roman"/>
          <w:b/>
          <w:caps/>
          <w:szCs w:val="22"/>
        </w:rPr>
        <w:t>Emissions Standards</w:t>
      </w:r>
    </w:p>
    <w:p w:rsidR="00DB713A" w:rsidRPr="00DB713A" w:rsidRDefault="00CB3AEA" w:rsidP="00DB713A">
      <w:pPr>
        <w:numPr>
          <w:ilvl w:val="0"/>
          <w:numId w:val="2"/>
        </w:numPr>
        <w:suppressAutoHyphens/>
        <w:spacing w:after="120"/>
        <w:rPr>
          <w:b/>
          <w:caps/>
          <w:sz w:val="22"/>
          <w:szCs w:val="22"/>
        </w:rPr>
      </w:pPr>
      <w:r>
        <w:rPr>
          <w:sz w:val="22"/>
          <w:szCs w:val="22"/>
          <w:u w:val="single"/>
        </w:rPr>
        <w:t>T</w:t>
      </w:r>
      <w:r w:rsidR="00DB713A" w:rsidRPr="00DB713A">
        <w:rPr>
          <w:sz w:val="22"/>
          <w:szCs w:val="22"/>
          <w:u w:val="single"/>
        </w:rPr>
        <w:t>HC + NO</w:t>
      </w:r>
      <w:r w:rsidR="00DB713A" w:rsidRPr="00DB713A">
        <w:rPr>
          <w:sz w:val="22"/>
          <w:szCs w:val="22"/>
          <w:u w:val="single"/>
          <w:vertAlign w:val="subscript"/>
        </w:rPr>
        <w:t>X</w:t>
      </w:r>
      <w:r w:rsidR="00DB713A" w:rsidRPr="00DB713A">
        <w:rPr>
          <w:sz w:val="22"/>
          <w:szCs w:val="22"/>
          <w:u w:val="single"/>
        </w:rPr>
        <w:t xml:space="preserve"> Emissions</w:t>
      </w:r>
      <w:r w:rsidR="00D22C3C" w:rsidRPr="00A119CC">
        <w:rPr>
          <w:sz w:val="22"/>
          <w:szCs w:val="22"/>
        </w:rPr>
        <w:t>:</w:t>
      </w:r>
      <w:r w:rsidR="00DB713A" w:rsidRPr="00DB713A">
        <w:rPr>
          <w:sz w:val="22"/>
          <w:szCs w:val="22"/>
        </w:rPr>
        <w:t xml:space="preserve">  </w:t>
      </w:r>
      <w:r w:rsidR="00BF3696">
        <w:rPr>
          <w:sz w:val="22"/>
          <w:szCs w:val="22"/>
        </w:rPr>
        <w:t>Total</w:t>
      </w:r>
      <w:r w:rsidR="00DB713A" w:rsidRPr="00DB713A">
        <w:rPr>
          <w:sz w:val="22"/>
          <w:szCs w:val="22"/>
        </w:rPr>
        <w:t xml:space="preserve"> </w:t>
      </w:r>
      <w:r w:rsidR="003C7D68">
        <w:rPr>
          <w:sz w:val="22"/>
          <w:szCs w:val="22"/>
        </w:rPr>
        <w:t>h</w:t>
      </w:r>
      <w:r w:rsidR="00DB713A" w:rsidRPr="00DB713A">
        <w:rPr>
          <w:sz w:val="22"/>
          <w:szCs w:val="22"/>
        </w:rPr>
        <w:t xml:space="preserve">ydrocarbons </w:t>
      </w:r>
      <w:r w:rsidR="00163021">
        <w:rPr>
          <w:sz w:val="22"/>
          <w:szCs w:val="22"/>
        </w:rPr>
        <w:t>(</w:t>
      </w:r>
      <w:r w:rsidR="00BF3696">
        <w:rPr>
          <w:sz w:val="22"/>
          <w:szCs w:val="22"/>
        </w:rPr>
        <w:t>T</w:t>
      </w:r>
      <w:r w:rsidR="00163021">
        <w:rPr>
          <w:sz w:val="22"/>
          <w:szCs w:val="22"/>
        </w:rPr>
        <w:t xml:space="preserve">HC) </w:t>
      </w:r>
      <w:r w:rsidR="00DB713A" w:rsidRPr="00DB713A">
        <w:rPr>
          <w:sz w:val="22"/>
          <w:szCs w:val="22"/>
        </w:rPr>
        <w:t xml:space="preserve">and </w:t>
      </w:r>
      <w:r w:rsidR="00970853">
        <w:rPr>
          <w:sz w:val="22"/>
          <w:szCs w:val="22"/>
        </w:rPr>
        <w:t>nitrogen oxides (</w:t>
      </w:r>
      <w:r w:rsidR="00163021" w:rsidRPr="009D2A1C">
        <w:rPr>
          <w:sz w:val="22"/>
          <w:szCs w:val="22"/>
        </w:rPr>
        <w:t>NO</w:t>
      </w:r>
      <w:r w:rsidR="00163021" w:rsidRPr="009D2A1C">
        <w:rPr>
          <w:sz w:val="22"/>
          <w:szCs w:val="22"/>
          <w:vertAlign w:val="subscript"/>
        </w:rPr>
        <w:t>X</w:t>
      </w:r>
      <w:r w:rsidR="00970853">
        <w:rPr>
          <w:sz w:val="22"/>
          <w:szCs w:val="22"/>
        </w:rPr>
        <w:t xml:space="preserve">) </w:t>
      </w:r>
      <w:r w:rsidR="00DB713A" w:rsidRPr="00DB713A">
        <w:rPr>
          <w:sz w:val="22"/>
          <w:szCs w:val="22"/>
        </w:rPr>
        <w:t xml:space="preserve">emissions shall not exceed </w:t>
      </w:r>
      <w:r w:rsidR="00BF3696">
        <w:rPr>
          <w:sz w:val="22"/>
          <w:szCs w:val="22"/>
        </w:rPr>
        <w:t>7.8</w:t>
      </w:r>
      <w:r w:rsidR="00DB713A" w:rsidRPr="00DB713A">
        <w:rPr>
          <w:sz w:val="22"/>
          <w:szCs w:val="22"/>
        </w:rPr>
        <w:t xml:space="preserve"> </w:t>
      </w:r>
      <w:r w:rsidR="00163021">
        <w:rPr>
          <w:sz w:val="22"/>
          <w:szCs w:val="22"/>
        </w:rPr>
        <w:t>grams per kilowatt hour (</w:t>
      </w:r>
      <w:r w:rsidR="00DB713A" w:rsidRPr="00DB713A">
        <w:rPr>
          <w:sz w:val="22"/>
          <w:szCs w:val="22"/>
        </w:rPr>
        <w:t>g/</w:t>
      </w:r>
      <w:r w:rsidR="00B05069">
        <w:rPr>
          <w:sz w:val="22"/>
          <w:szCs w:val="22"/>
        </w:rPr>
        <w:t>k</w:t>
      </w:r>
      <w:r w:rsidR="00DB713A" w:rsidRPr="00DB713A">
        <w:rPr>
          <w:sz w:val="22"/>
          <w:szCs w:val="22"/>
        </w:rPr>
        <w:t>W-hr</w:t>
      </w:r>
      <w:r w:rsidR="00163021">
        <w:rPr>
          <w:sz w:val="22"/>
          <w:szCs w:val="22"/>
        </w:rPr>
        <w:t>)</w:t>
      </w:r>
      <w:r w:rsidR="00DB713A" w:rsidRPr="00DB713A">
        <w:rPr>
          <w:sz w:val="22"/>
          <w:szCs w:val="22"/>
        </w:rPr>
        <w:t>.  [40 CFR</w:t>
      </w:r>
      <w:r w:rsidR="00BB05F5">
        <w:rPr>
          <w:sz w:val="22"/>
          <w:szCs w:val="22"/>
        </w:rPr>
        <w:t xml:space="preserve"> 60.4204(b), 40 CFR</w:t>
      </w:r>
      <w:r w:rsidR="00DB713A" w:rsidRPr="00DB713A">
        <w:rPr>
          <w:sz w:val="22"/>
          <w:szCs w:val="22"/>
        </w:rPr>
        <w:t xml:space="preserve"> 60.420</w:t>
      </w:r>
      <w:r w:rsidR="00BF3696">
        <w:rPr>
          <w:sz w:val="22"/>
          <w:szCs w:val="22"/>
        </w:rPr>
        <w:t>1</w:t>
      </w:r>
      <w:r w:rsidR="00DB713A" w:rsidRPr="00DB713A">
        <w:rPr>
          <w:sz w:val="22"/>
          <w:szCs w:val="22"/>
        </w:rPr>
        <w:t>(</w:t>
      </w:r>
      <w:r w:rsidR="00BF3696">
        <w:rPr>
          <w:sz w:val="22"/>
          <w:szCs w:val="22"/>
        </w:rPr>
        <w:t>d</w:t>
      </w:r>
      <w:r w:rsidR="00DB713A" w:rsidRPr="002C6330">
        <w:rPr>
          <w:sz w:val="22"/>
          <w:szCs w:val="22"/>
        </w:rPr>
        <w:t>)</w:t>
      </w:r>
      <w:r w:rsidR="00BB05F5">
        <w:rPr>
          <w:szCs w:val="22"/>
        </w:rPr>
        <w:t xml:space="preserve">, </w:t>
      </w:r>
      <w:r w:rsidR="00F45051" w:rsidRPr="00191356">
        <w:rPr>
          <w:sz w:val="22"/>
          <w:szCs w:val="22"/>
        </w:rPr>
        <w:t>40 CFR 94.8</w:t>
      </w:r>
      <w:r w:rsidR="00DB713A" w:rsidRPr="00DB713A">
        <w:rPr>
          <w:sz w:val="22"/>
          <w:szCs w:val="22"/>
        </w:rPr>
        <w:t>]</w:t>
      </w:r>
    </w:p>
    <w:p w:rsidR="00DB713A" w:rsidRPr="00DB713A" w:rsidRDefault="00DB713A" w:rsidP="00DB713A">
      <w:pPr>
        <w:numPr>
          <w:ilvl w:val="0"/>
          <w:numId w:val="2"/>
        </w:numPr>
        <w:suppressAutoHyphens/>
        <w:spacing w:after="120"/>
        <w:rPr>
          <w:b/>
          <w:caps/>
          <w:sz w:val="22"/>
          <w:szCs w:val="22"/>
        </w:rPr>
      </w:pPr>
      <w:r w:rsidRPr="00DB713A">
        <w:rPr>
          <w:sz w:val="22"/>
          <w:szCs w:val="22"/>
          <w:u w:val="single"/>
        </w:rPr>
        <w:t>CO Emissions</w:t>
      </w:r>
      <w:r w:rsidR="00165DA3" w:rsidRPr="00165DA3">
        <w:rPr>
          <w:sz w:val="22"/>
          <w:szCs w:val="22"/>
        </w:rPr>
        <w:t>:</w:t>
      </w:r>
      <w:r w:rsidRPr="00165DA3">
        <w:rPr>
          <w:sz w:val="22"/>
          <w:szCs w:val="22"/>
        </w:rPr>
        <w:t xml:space="preserve"> </w:t>
      </w:r>
      <w:r w:rsidRPr="00DB713A">
        <w:rPr>
          <w:sz w:val="22"/>
          <w:szCs w:val="22"/>
        </w:rPr>
        <w:t xml:space="preserve"> Carbon monoxide </w:t>
      </w:r>
      <w:r w:rsidR="00163021">
        <w:rPr>
          <w:sz w:val="22"/>
          <w:szCs w:val="22"/>
        </w:rPr>
        <w:t xml:space="preserve">(CO) </w:t>
      </w:r>
      <w:r w:rsidRPr="00DB713A">
        <w:rPr>
          <w:sz w:val="22"/>
          <w:szCs w:val="22"/>
        </w:rPr>
        <w:t xml:space="preserve">emissions shall not exceed </w:t>
      </w:r>
      <w:r w:rsidR="00BF3696">
        <w:rPr>
          <w:sz w:val="22"/>
          <w:szCs w:val="22"/>
        </w:rPr>
        <w:t>5.0</w:t>
      </w:r>
      <w:r w:rsidRPr="00DB713A">
        <w:rPr>
          <w:sz w:val="22"/>
          <w:szCs w:val="22"/>
        </w:rPr>
        <w:t xml:space="preserve"> g/</w:t>
      </w:r>
      <w:r w:rsidR="00B05069">
        <w:rPr>
          <w:sz w:val="22"/>
          <w:szCs w:val="22"/>
        </w:rPr>
        <w:t>k</w:t>
      </w:r>
      <w:r w:rsidRPr="00DB713A">
        <w:rPr>
          <w:sz w:val="22"/>
          <w:szCs w:val="22"/>
        </w:rPr>
        <w:t>W-hr.  [</w:t>
      </w:r>
      <w:r w:rsidR="00BB05F5" w:rsidRPr="00DB713A">
        <w:rPr>
          <w:sz w:val="22"/>
          <w:szCs w:val="22"/>
        </w:rPr>
        <w:t>40 CFR</w:t>
      </w:r>
      <w:r w:rsidR="00BB05F5">
        <w:rPr>
          <w:sz w:val="22"/>
          <w:szCs w:val="22"/>
        </w:rPr>
        <w:t xml:space="preserve"> 60.4204(b), 40 CFR</w:t>
      </w:r>
      <w:r w:rsidR="00BB05F5" w:rsidRPr="00DB713A">
        <w:rPr>
          <w:sz w:val="22"/>
          <w:szCs w:val="22"/>
        </w:rPr>
        <w:t xml:space="preserve"> 60.420</w:t>
      </w:r>
      <w:r w:rsidR="00BB05F5">
        <w:rPr>
          <w:sz w:val="22"/>
          <w:szCs w:val="22"/>
        </w:rPr>
        <w:t>1</w:t>
      </w:r>
      <w:r w:rsidR="00BB05F5" w:rsidRPr="00DB713A">
        <w:rPr>
          <w:sz w:val="22"/>
          <w:szCs w:val="22"/>
        </w:rPr>
        <w:t>(</w:t>
      </w:r>
      <w:r w:rsidR="00BB05F5">
        <w:rPr>
          <w:sz w:val="22"/>
          <w:szCs w:val="22"/>
        </w:rPr>
        <w:t>d</w:t>
      </w:r>
      <w:r w:rsidR="00BB05F5" w:rsidRPr="002C6330">
        <w:rPr>
          <w:sz w:val="22"/>
          <w:szCs w:val="22"/>
        </w:rPr>
        <w:t>)</w:t>
      </w:r>
      <w:r w:rsidR="00BB05F5">
        <w:rPr>
          <w:szCs w:val="22"/>
        </w:rPr>
        <w:t xml:space="preserve">, </w:t>
      </w:r>
      <w:r w:rsidR="00BB05F5" w:rsidRPr="00191356">
        <w:rPr>
          <w:sz w:val="22"/>
          <w:szCs w:val="22"/>
        </w:rPr>
        <w:t>40 CFR 94.8</w:t>
      </w:r>
      <w:r w:rsidRPr="00DB713A">
        <w:rPr>
          <w:sz w:val="22"/>
          <w:szCs w:val="22"/>
        </w:rPr>
        <w:t>]</w:t>
      </w:r>
    </w:p>
    <w:p w:rsidR="00DB713A" w:rsidRPr="00DB713A" w:rsidRDefault="00DB713A" w:rsidP="00DB713A">
      <w:pPr>
        <w:numPr>
          <w:ilvl w:val="0"/>
          <w:numId w:val="2"/>
        </w:numPr>
        <w:suppressAutoHyphens/>
        <w:spacing w:after="120"/>
        <w:rPr>
          <w:b/>
          <w:caps/>
          <w:sz w:val="22"/>
          <w:szCs w:val="22"/>
        </w:rPr>
      </w:pPr>
      <w:r w:rsidRPr="00DB713A">
        <w:rPr>
          <w:sz w:val="22"/>
          <w:szCs w:val="22"/>
          <w:u w:val="single"/>
        </w:rPr>
        <w:lastRenderedPageBreak/>
        <w:t xml:space="preserve">PM </w:t>
      </w:r>
      <w:r w:rsidR="001146B5">
        <w:rPr>
          <w:sz w:val="22"/>
          <w:szCs w:val="22"/>
          <w:u w:val="single"/>
        </w:rPr>
        <w:t>E</w:t>
      </w:r>
      <w:r w:rsidRPr="00DB713A">
        <w:rPr>
          <w:sz w:val="22"/>
          <w:szCs w:val="22"/>
          <w:u w:val="single"/>
        </w:rPr>
        <w:t>missions</w:t>
      </w:r>
      <w:r w:rsidR="00165DA3" w:rsidRPr="00165DA3">
        <w:rPr>
          <w:sz w:val="22"/>
          <w:szCs w:val="22"/>
        </w:rPr>
        <w:t>:</w:t>
      </w:r>
      <w:r w:rsidRPr="00165DA3">
        <w:rPr>
          <w:sz w:val="22"/>
          <w:szCs w:val="22"/>
        </w:rPr>
        <w:t xml:space="preserve"> </w:t>
      </w:r>
      <w:r w:rsidRPr="00DB713A">
        <w:rPr>
          <w:sz w:val="22"/>
          <w:szCs w:val="22"/>
        </w:rPr>
        <w:t xml:space="preserve"> Particulate matter </w:t>
      </w:r>
      <w:r w:rsidR="00163021">
        <w:rPr>
          <w:sz w:val="22"/>
          <w:szCs w:val="22"/>
        </w:rPr>
        <w:t xml:space="preserve">(PM) </w:t>
      </w:r>
      <w:r w:rsidRPr="00DB713A">
        <w:rPr>
          <w:sz w:val="22"/>
          <w:szCs w:val="22"/>
        </w:rPr>
        <w:t>emissions shall not exceed 0.2</w:t>
      </w:r>
      <w:r w:rsidR="00BF3696">
        <w:rPr>
          <w:sz w:val="22"/>
          <w:szCs w:val="22"/>
        </w:rPr>
        <w:t>7</w:t>
      </w:r>
      <w:r w:rsidRPr="00DB713A">
        <w:rPr>
          <w:sz w:val="22"/>
          <w:szCs w:val="22"/>
        </w:rPr>
        <w:t xml:space="preserve"> g/</w:t>
      </w:r>
      <w:r w:rsidR="00B05069">
        <w:rPr>
          <w:sz w:val="22"/>
          <w:szCs w:val="22"/>
        </w:rPr>
        <w:t>k</w:t>
      </w:r>
      <w:r w:rsidRPr="00DB713A">
        <w:rPr>
          <w:sz w:val="22"/>
          <w:szCs w:val="22"/>
        </w:rPr>
        <w:t>W-hr.  [</w:t>
      </w:r>
      <w:r w:rsidR="00553910" w:rsidRPr="00DB713A">
        <w:rPr>
          <w:sz w:val="22"/>
          <w:szCs w:val="22"/>
        </w:rPr>
        <w:t>40 CFR</w:t>
      </w:r>
      <w:r w:rsidR="00553910">
        <w:rPr>
          <w:sz w:val="22"/>
          <w:szCs w:val="22"/>
        </w:rPr>
        <w:t xml:space="preserve"> 60.4204(b), 40 CFR</w:t>
      </w:r>
      <w:r w:rsidR="00553910" w:rsidRPr="00DB713A">
        <w:rPr>
          <w:sz w:val="22"/>
          <w:szCs w:val="22"/>
        </w:rPr>
        <w:t xml:space="preserve"> 60.420</w:t>
      </w:r>
      <w:r w:rsidR="00553910">
        <w:rPr>
          <w:sz w:val="22"/>
          <w:szCs w:val="22"/>
        </w:rPr>
        <w:t>1</w:t>
      </w:r>
      <w:r w:rsidR="00553910" w:rsidRPr="00DB713A">
        <w:rPr>
          <w:sz w:val="22"/>
          <w:szCs w:val="22"/>
        </w:rPr>
        <w:t>(</w:t>
      </w:r>
      <w:r w:rsidR="00553910">
        <w:rPr>
          <w:sz w:val="22"/>
          <w:szCs w:val="22"/>
        </w:rPr>
        <w:t>d</w:t>
      </w:r>
      <w:r w:rsidR="00553910" w:rsidRPr="002C6330">
        <w:rPr>
          <w:sz w:val="22"/>
          <w:szCs w:val="22"/>
        </w:rPr>
        <w:t>)</w:t>
      </w:r>
      <w:r w:rsidR="00553910">
        <w:rPr>
          <w:szCs w:val="22"/>
        </w:rPr>
        <w:t xml:space="preserve">, </w:t>
      </w:r>
      <w:r w:rsidR="00553910" w:rsidRPr="00191356">
        <w:rPr>
          <w:sz w:val="22"/>
          <w:szCs w:val="22"/>
        </w:rPr>
        <w:t>40 CFR 94.8</w:t>
      </w:r>
      <w:r w:rsidRPr="00DB713A">
        <w:rPr>
          <w:sz w:val="22"/>
          <w:szCs w:val="22"/>
        </w:rPr>
        <w:t>]</w:t>
      </w:r>
    </w:p>
    <w:p w:rsidR="00C55E97" w:rsidRDefault="00C55E97" w:rsidP="00C55E97">
      <w:pPr>
        <w:spacing w:after="120"/>
        <w:rPr>
          <w:b/>
          <w:bCs/>
          <w:caps/>
          <w:sz w:val="22"/>
          <w:szCs w:val="22"/>
        </w:rPr>
      </w:pPr>
      <w:r>
        <w:rPr>
          <w:b/>
          <w:bCs/>
          <w:caps/>
          <w:sz w:val="22"/>
          <w:szCs w:val="22"/>
        </w:rPr>
        <w:t>Monitoring Requirements</w:t>
      </w:r>
    </w:p>
    <w:p w:rsidR="00C55E97" w:rsidRPr="000568D1" w:rsidRDefault="00C55E97" w:rsidP="00C55E97">
      <w:pPr>
        <w:pStyle w:val="ListParagraph"/>
        <w:numPr>
          <w:ilvl w:val="0"/>
          <w:numId w:val="2"/>
        </w:numPr>
        <w:autoSpaceDE w:val="0"/>
        <w:autoSpaceDN w:val="0"/>
        <w:adjustRightInd w:val="0"/>
        <w:spacing w:after="120" w:line="240" w:lineRule="auto"/>
        <w:contextualSpacing w:val="0"/>
        <w:rPr>
          <w:b/>
          <w:bCs/>
          <w:caps/>
        </w:rPr>
      </w:pPr>
      <w:r w:rsidRPr="001D367E">
        <w:rPr>
          <w:rFonts w:ascii="Times New Roman" w:eastAsia="Times New Roman" w:hAnsi="Times New Roman"/>
          <w:color w:val="000000"/>
          <w:u w:val="single"/>
        </w:rPr>
        <w:t>Hour Meter</w:t>
      </w:r>
      <w:r w:rsidRPr="00D22C3C">
        <w:rPr>
          <w:rFonts w:ascii="Times New Roman" w:eastAsia="Times New Roman" w:hAnsi="Times New Roman"/>
          <w:color w:val="000000"/>
        </w:rPr>
        <w:t>:</w:t>
      </w:r>
      <w:r w:rsidRPr="001D367E">
        <w:rPr>
          <w:rFonts w:ascii="Times New Roman" w:eastAsia="Times New Roman" w:hAnsi="Times New Roman"/>
          <w:color w:val="000000"/>
        </w:rPr>
        <w:t xml:space="preserve">  The owner or operator must install</w:t>
      </w:r>
      <w:r w:rsidR="00AB66B9">
        <w:rPr>
          <w:rFonts w:ascii="Times New Roman" w:eastAsia="Times New Roman" w:hAnsi="Times New Roman"/>
          <w:color w:val="000000"/>
        </w:rPr>
        <w:t>, maintain and operate</w:t>
      </w:r>
      <w:r w:rsidRPr="001D367E">
        <w:rPr>
          <w:rFonts w:ascii="Times New Roman" w:eastAsia="Times New Roman" w:hAnsi="Times New Roman"/>
          <w:color w:val="000000"/>
        </w:rPr>
        <w:t xml:space="preserve"> a non-resettable hour meter.  [</w:t>
      </w:r>
      <w:r>
        <w:rPr>
          <w:rFonts w:ascii="Times New Roman" w:eastAsia="Times New Roman" w:hAnsi="Times New Roman"/>
          <w:color w:val="000000"/>
        </w:rPr>
        <w:t>Rule 62-4.070, F.A.C.</w:t>
      </w:r>
      <w:r w:rsidRPr="001D367E">
        <w:rPr>
          <w:rFonts w:ascii="Times New Roman" w:eastAsia="Times New Roman" w:hAnsi="Times New Roman"/>
          <w:color w:val="000000"/>
        </w:rPr>
        <w:t>]</w:t>
      </w:r>
    </w:p>
    <w:p w:rsidR="00B4732A" w:rsidRDefault="00EE6D9E" w:rsidP="00B4732A">
      <w:pPr>
        <w:pStyle w:val="Heading5"/>
        <w:numPr>
          <w:ilvl w:val="0"/>
          <w:numId w:val="0"/>
        </w:numPr>
        <w:spacing w:before="120" w:after="120"/>
        <w:rPr>
          <w:rFonts w:ascii="Times New Roman" w:hAnsi="Times New Roman"/>
          <w:b/>
          <w:caps/>
          <w:szCs w:val="22"/>
        </w:rPr>
      </w:pPr>
      <w:r>
        <w:rPr>
          <w:rFonts w:ascii="Times New Roman" w:hAnsi="Times New Roman"/>
          <w:b/>
          <w:caps/>
          <w:szCs w:val="22"/>
        </w:rPr>
        <w:t>Compliance</w:t>
      </w:r>
      <w:r w:rsidR="00B4732A">
        <w:rPr>
          <w:rFonts w:ascii="Times New Roman" w:hAnsi="Times New Roman"/>
          <w:b/>
          <w:caps/>
          <w:szCs w:val="22"/>
        </w:rPr>
        <w:t xml:space="preserve"> Requirements</w:t>
      </w:r>
    </w:p>
    <w:p w:rsidR="00EC6401" w:rsidRDefault="00113556" w:rsidP="005A3962">
      <w:pPr>
        <w:pStyle w:val="ListParagraph"/>
        <w:numPr>
          <w:ilvl w:val="0"/>
          <w:numId w:val="2"/>
        </w:numPr>
        <w:autoSpaceDE w:val="0"/>
        <w:autoSpaceDN w:val="0"/>
        <w:adjustRightInd w:val="0"/>
        <w:spacing w:after="0" w:line="240" w:lineRule="auto"/>
        <w:contextualSpacing w:val="0"/>
        <w:rPr>
          <w:rFonts w:ascii="Times New Roman" w:eastAsia="Times New Roman" w:hAnsi="Times New Roman"/>
          <w:color w:val="000000"/>
        </w:rPr>
      </w:pPr>
      <w:r>
        <w:rPr>
          <w:rFonts w:ascii="Times New Roman" w:eastAsia="Times New Roman" w:hAnsi="Times New Roman"/>
          <w:color w:val="000000"/>
          <w:u w:val="single"/>
        </w:rPr>
        <w:t xml:space="preserve">Initial </w:t>
      </w:r>
      <w:r w:rsidR="006A4CE6" w:rsidRPr="00C325FD">
        <w:rPr>
          <w:rFonts w:ascii="Times New Roman" w:eastAsia="Times New Roman" w:hAnsi="Times New Roman"/>
          <w:color w:val="000000"/>
          <w:u w:val="single"/>
        </w:rPr>
        <w:t>Compliance Requirements</w:t>
      </w:r>
      <w:r w:rsidR="006A4CE6" w:rsidRPr="006A4CE6">
        <w:rPr>
          <w:rFonts w:ascii="Times New Roman" w:eastAsia="Times New Roman" w:hAnsi="Times New Roman"/>
          <w:color w:val="000000"/>
        </w:rPr>
        <w:t xml:space="preserve">:  </w:t>
      </w:r>
      <w:r>
        <w:rPr>
          <w:rFonts w:ascii="Times New Roman" w:eastAsia="Times New Roman" w:hAnsi="Times New Roman"/>
          <w:color w:val="000000"/>
        </w:rPr>
        <w:t>Initial c</w:t>
      </w:r>
      <w:r w:rsidR="00EC6401">
        <w:rPr>
          <w:rFonts w:ascii="Times New Roman" w:eastAsia="Times New Roman" w:hAnsi="Times New Roman"/>
          <w:color w:val="000000"/>
        </w:rPr>
        <w:t>ompliance s</w:t>
      </w:r>
      <w:r w:rsidR="00EC6401">
        <w:rPr>
          <w:rFonts w:ascii="Times New Roman" w:hAnsi="Times New Roman"/>
        </w:rPr>
        <w:t>hall be demonstrated by one of the following methods:</w:t>
      </w:r>
    </w:p>
    <w:p w:rsidR="005A3962" w:rsidRDefault="006A4CE6" w:rsidP="005A3962">
      <w:pPr>
        <w:pStyle w:val="ListParagraph"/>
        <w:numPr>
          <w:ilvl w:val="0"/>
          <w:numId w:val="14"/>
        </w:numPr>
        <w:autoSpaceDE w:val="0"/>
        <w:autoSpaceDN w:val="0"/>
        <w:adjustRightInd w:val="0"/>
        <w:spacing w:after="0" w:line="240" w:lineRule="auto"/>
        <w:contextualSpacing w:val="0"/>
        <w:rPr>
          <w:rFonts w:ascii="Times New Roman" w:eastAsia="Times New Roman" w:hAnsi="Times New Roman"/>
          <w:color w:val="000000"/>
        </w:rPr>
      </w:pPr>
      <w:r w:rsidRPr="0068777C">
        <w:rPr>
          <w:rFonts w:ascii="Times New Roman" w:eastAsia="Times New Roman" w:hAnsi="Times New Roman"/>
          <w:i/>
          <w:color w:val="000000"/>
        </w:rPr>
        <w:t>Certification</w:t>
      </w:r>
      <w:r w:rsidRPr="0068777C">
        <w:rPr>
          <w:rFonts w:ascii="Times New Roman" w:eastAsia="Times New Roman" w:hAnsi="Times New Roman"/>
          <w:color w:val="000000"/>
        </w:rPr>
        <w:t xml:space="preserve">.  </w:t>
      </w:r>
      <w:r w:rsidR="00EC6401" w:rsidRPr="00EC6401">
        <w:rPr>
          <w:rFonts w:ascii="Times New Roman" w:eastAsia="Times New Roman" w:hAnsi="Times New Roman"/>
          <w:color w:val="000000"/>
        </w:rPr>
        <w:t xml:space="preserve">Purchasing, or otherwise owning or operating, an engine certified to the emission standards </w:t>
      </w:r>
      <w:r w:rsidR="00EC6401">
        <w:rPr>
          <w:rFonts w:ascii="Times New Roman" w:eastAsia="Times New Roman" w:hAnsi="Times New Roman"/>
          <w:color w:val="000000"/>
        </w:rPr>
        <w:t xml:space="preserve">specified </w:t>
      </w:r>
      <w:r w:rsidR="00EC6401" w:rsidRPr="00EC6401">
        <w:rPr>
          <w:rFonts w:ascii="Times New Roman" w:eastAsia="Times New Roman" w:hAnsi="Times New Roman"/>
          <w:color w:val="000000"/>
        </w:rPr>
        <w:t xml:space="preserve">in </w:t>
      </w:r>
      <w:r w:rsidR="00EC6401">
        <w:rPr>
          <w:rFonts w:ascii="Times New Roman" w:hAnsi="Times New Roman"/>
        </w:rPr>
        <w:t>Specific</w:t>
      </w:r>
      <w:r w:rsidR="00EC6401">
        <w:rPr>
          <w:rFonts w:ascii="Times New Roman" w:eastAsia="Times New Roman" w:hAnsi="Times New Roman"/>
          <w:color w:val="000000"/>
        </w:rPr>
        <w:t xml:space="preserve"> Conditions </w:t>
      </w:r>
      <w:r w:rsidR="00EC6401">
        <w:rPr>
          <w:rFonts w:ascii="Times New Roman" w:hAnsi="Times New Roman"/>
        </w:rPr>
        <w:t>4. – 6.</w:t>
      </w:r>
      <w:r w:rsidRPr="0068777C">
        <w:rPr>
          <w:rFonts w:ascii="Times New Roman" w:eastAsia="Times New Roman" w:hAnsi="Times New Roman"/>
          <w:color w:val="000000"/>
        </w:rPr>
        <w:t xml:space="preserve"> </w:t>
      </w:r>
    </w:p>
    <w:p w:rsidR="00EC6401" w:rsidRDefault="00EC6401" w:rsidP="00C468AF">
      <w:pPr>
        <w:pStyle w:val="ListParagraph"/>
        <w:numPr>
          <w:ilvl w:val="0"/>
          <w:numId w:val="14"/>
        </w:numPr>
        <w:autoSpaceDE w:val="0"/>
        <w:autoSpaceDN w:val="0"/>
        <w:adjustRightInd w:val="0"/>
        <w:spacing w:after="0" w:line="240" w:lineRule="auto"/>
        <w:contextualSpacing w:val="0"/>
        <w:rPr>
          <w:rFonts w:ascii="Times New Roman" w:eastAsia="Times New Roman" w:hAnsi="Times New Roman"/>
          <w:color w:val="000000"/>
        </w:rPr>
      </w:pPr>
      <w:r>
        <w:rPr>
          <w:rFonts w:ascii="Times New Roman" w:eastAsia="Times New Roman" w:hAnsi="Times New Roman"/>
          <w:i/>
          <w:color w:val="000000"/>
        </w:rPr>
        <w:t>Performance Tests</w:t>
      </w:r>
      <w:r w:rsidR="00D90C6E" w:rsidRPr="0068777C">
        <w:rPr>
          <w:rFonts w:ascii="Times New Roman" w:eastAsia="Times New Roman" w:hAnsi="Times New Roman"/>
          <w:color w:val="000000"/>
        </w:rPr>
        <w:t xml:space="preserve">.  </w:t>
      </w:r>
      <w:r w:rsidRPr="00EC6401">
        <w:rPr>
          <w:rFonts w:ascii="Times New Roman" w:eastAsia="Times New Roman" w:hAnsi="Times New Roman"/>
          <w:color w:val="000000"/>
        </w:rPr>
        <w:t xml:space="preserve">Conducting a performance test to demonstrate initial compliance with the emission standards according to the requirements specified in §60.4212 or §60.4213, as appropriate. </w:t>
      </w:r>
      <w:r w:rsidR="00B17236">
        <w:rPr>
          <w:rFonts w:ascii="Times New Roman" w:eastAsia="Times New Roman" w:hAnsi="Times New Roman"/>
          <w:color w:val="000000"/>
        </w:rPr>
        <w:t xml:space="preserve"> </w:t>
      </w:r>
      <w:r w:rsidRPr="00EC6401">
        <w:rPr>
          <w:rFonts w:ascii="Times New Roman" w:eastAsia="Times New Roman" w:hAnsi="Times New Roman"/>
          <w:color w:val="000000"/>
        </w:rPr>
        <w:t>The test must be conducted within 60 days after the engine commences operation after the modification or reconstruction.</w:t>
      </w:r>
    </w:p>
    <w:p w:rsidR="00C468AF" w:rsidRPr="00B17236" w:rsidRDefault="00C468AF" w:rsidP="00C468AF">
      <w:pPr>
        <w:pStyle w:val="ListParagraph"/>
        <w:autoSpaceDE w:val="0"/>
        <w:autoSpaceDN w:val="0"/>
        <w:adjustRightInd w:val="0"/>
        <w:spacing w:after="120" w:line="240" w:lineRule="auto"/>
        <w:ind w:left="360"/>
        <w:contextualSpacing w:val="0"/>
        <w:rPr>
          <w:rFonts w:ascii="Times New Roman" w:hAnsi="Times New Roman"/>
          <w:color w:val="000000"/>
        </w:rPr>
      </w:pPr>
      <w:r w:rsidRPr="00B17236">
        <w:rPr>
          <w:rFonts w:ascii="Times New Roman" w:hAnsi="Times New Roman"/>
          <w:color w:val="000000"/>
        </w:rPr>
        <w:t>[40 CFR 60.4211(e)]</w:t>
      </w:r>
    </w:p>
    <w:p w:rsidR="00113556" w:rsidRDefault="00113556" w:rsidP="00113556">
      <w:pPr>
        <w:pStyle w:val="ListParagraph"/>
        <w:numPr>
          <w:ilvl w:val="0"/>
          <w:numId w:val="2"/>
        </w:numPr>
        <w:autoSpaceDE w:val="0"/>
        <w:autoSpaceDN w:val="0"/>
        <w:adjustRightInd w:val="0"/>
        <w:spacing w:after="0" w:line="240" w:lineRule="auto"/>
        <w:contextualSpacing w:val="0"/>
        <w:rPr>
          <w:rFonts w:ascii="Times New Roman" w:eastAsia="Times New Roman" w:hAnsi="Times New Roman"/>
          <w:color w:val="000000"/>
        </w:rPr>
      </w:pPr>
      <w:r w:rsidRPr="00B17236">
        <w:rPr>
          <w:rFonts w:ascii="Times New Roman" w:eastAsia="Times New Roman" w:hAnsi="Times New Roman"/>
          <w:color w:val="000000"/>
          <w:u w:val="single"/>
        </w:rPr>
        <w:t>Subsequent Compliance Requirements</w:t>
      </w:r>
      <w:r w:rsidRPr="00B17236">
        <w:rPr>
          <w:rFonts w:ascii="Times New Roman" w:eastAsia="Times New Roman" w:hAnsi="Times New Roman"/>
          <w:color w:val="000000"/>
        </w:rPr>
        <w:t>:  If the owner or operator does not install, configure, operate, and</w:t>
      </w:r>
      <w:r w:rsidRPr="00113556">
        <w:rPr>
          <w:rFonts w:ascii="Times New Roman" w:eastAsia="Times New Roman" w:hAnsi="Times New Roman"/>
          <w:color w:val="000000"/>
        </w:rPr>
        <w:t xml:space="preserve"> maintain </w:t>
      </w:r>
      <w:r>
        <w:rPr>
          <w:rFonts w:ascii="Times New Roman" w:eastAsia="Times New Roman" w:hAnsi="Times New Roman"/>
          <w:color w:val="000000"/>
        </w:rPr>
        <w:t>the</w:t>
      </w:r>
      <w:r w:rsidRPr="00113556">
        <w:rPr>
          <w:rFonts w:ascii="Times New Roman" w:eastAsia="Times New Roman" w:hAnsi="Times New Roman"/>
          <w:color w:val="000000"/>
        </w:rPr>
        <w:t xml:space="preserve"> engine according to the manufacturer's emission-related written instructions, or emission-related settings </w:t>
      </w:r>
      <w:r>
        <w:rPr>
          <w:rFonts w:ascii="Times New Roman" w:eastAsia="Times New Roman" w:hAnsi="Times New Roman"/>
          <w:color w:val="000000"/>
        </w:rPr>
        <w:t xml:space="preserve">are changed </w:t>
      </w:r>
      <w:r w:rsidRPr="00113556">
        <w:rPr>
          <w:rFonts w:ascii="Times New Roman" w:eastAsia="Times New Roman" w:hAnsi="Times New Roman"/>
          <w:color w:val="000000"/>
        </w:rPr>
        <w:t xml:space="preserve">in a way that is not permitted by the manufacturer, compliance must </w:t>
      </w:r>
      <w:r>
        <w:rPr>
          <w:rFonts w:ascii="Times New Roman" w:eastAsia="Times New Roman" w:hAnsi="Times New Roman"/>
          <w:color w:val="000000"/>
        </w:rPr>
        <w:t xml:space="preserve">be </w:t>
      </w:r>
      <w:r w:rsidRPr="00113556">
        <w:rPr>
          <w:rFonts w:ascii="Times New Roman" w:eastAsia="Times New Roman" w:hAnsi="Times New Roman"/>
          <w:color w:val="000000"/>
        </w:rPr>
        <w:t>demonstrate</w:t>
      </w:r>
      <w:r>
        <w:rPr>
          <w:rFonts w:ascii="Times New Roman" w:eastAsia="Times New Roman" w:hAnsi="Times New Roman"/>
          <w:color w:val="000000"/>
        </w:rPr>
        <w:t>d</w:t>
      </w:r>
      <w:r w:rsidRPr="00113556">
        <w:rPr>
          <w:rFonts w:ascii="Times New Roman" w:eastAsia="Times New Roman" w:hAnsi="Times New Roman"/>
          <w:color w:val="000000"/>
        </w:rPr>
        <w:t xml:space="preserve"> as follows:   </w:t>
      </w:r>
    </w:p>
    <w:p w:rsidR="00C468AF" w:rsidRDefault="00113556" w:rsidP="00113556">
      <w:pPr>
        <w:pStyle w:val="ListParagraph"/>
        <w:numPr>
          <w:ilvl w:val="0"/>
          <w:numId w:val="35"/>
        </w:numPr>
        <w:autoSpaceDE w:val="0"/>
        <w:autoSpaceDN w:val="0"/>
        <w:adjustRightInd w:val="0"/>
        <w:spacing w:after="0" w:line="240" w:lineRule="auto"/>
        <w:contextualSpacing w:val="0"/>
        <w:rPr>
          <w:rFonts w:ascii="Times New Roman" w:eastAsia="Times New Roman" w:hAnsi="Times New Roman"/>
          <w:color w:val="000000"/>
        </w:rPr>
      </w:pPr>
      <w:r w:rsidRPr="00113556">
        <w:rPr>
          <w:rFonts w:ascii="Times New Roman" w:eastAsia="Times New Roman" w:hAnsi="Times New Roman"/>
          <w:i/>
          <w:color w:val="000000"/>
        </w:rPr>
        <w:t>Maintenance Plan</w:t>
      </w:r>
      <w:r>
        <w:rPr>
          <w:rFonts w:ascii="Times New Roman" w:eastAsia="Times New Roman" w:hAnsi="Times New Roman"/>
          <w:color w:val="000000"/>
        </w:rPr>
        <w:t>.  K</w:t>
      </w:r>
      <w:r w:rsidRPr="00113556">
        <w:rPr>
          <w:rFonts w:ascii="Times New Roman" w:eastAsia="Times New Roman" w:hAnsi="Times New Roman"/>
          <w:color w:val="000000"/>
        </w:rPr>
        <w:t>eep a maintenance plan and records of conducted maintenance and must, to the extent practicable, maintain and operate the engine in a manner consistent with good air pollution control practice for minimizing emissions.</w:t>
      </w:r>
      <w:r>
        <w:rPr>
          <w:rFonts w:ascii="Times New Roman" w:eastAsia="Times New Roman" w:hAnsi="Times New Roman"/>
          <w:color w:val="000000"/>
        </w:rPr>
        <w:t xml:space="preserve">  </w:t>
      </w:r>
    </w:p>
    <w:p w:rsidR="00113556" w:rsidRPr="00113556" w:rsidRDefault="00C468AF" w:rsidP="00113556">
      <w:pPr>
        <w:pStyle w:val="ListParagraph"/>
        <w:numPr>
          <w:ilvl w:val="0"/>
          <w:numId w:val="35"/>
        </w:numPr>
        <w:autoSpaceDE w:val="0"/>
        <w:autoSpaceDN w:val="0"/>
        <w:adjustRightInd w:val="0"/>
        <w:spacing w:after="0" w:line="240" w:lineRule="auto"/>
        <w:contextualSpacing w:val="0"/>
        <w:rPr>
          <w:rFonts w:ascii="Times New Roman" w:eastAsia="Times New Roman" w:hAnsi="Times New Roman"/>
          <w:color w:val="000000"/>
        </w:rPr>
      </w:pPr>
      <w:r>
        <w:rPr>
          <w:rFonts w:ascii="Times New Roman" w:eastAsia="Times New Roman" w:hAnsi="Times New Roman"/>
          <w:i/>
          <w:color w:val="000000"/>
        </w:rPr>
        <w:t>Performance Tests</w:t>
      </w:r>
      <w:r w:rsidRPr="0068777C">
        <w:rPr>
          <w:rFonts w:ascii="Times New Roman" w:eastAsia="Times New Roman" w:hAnsi="Times New Roman"/>
          <w:color w:val="000000"/>
        </w:rPr>
        <w:t xml:space="preserve">.  </w:t>
      </w:r>
      <w:r w:rsidR="00113556" w:rsidRPr="00113556">
        <w:rPr>
          <w:rFonts w:ascii="Times New Roman" w:eastAsia="Times New Roman" w:hAnsi="Times New Roman"/>
          <w:color w:val="000000"/>
        </w:rPr>
        <w:t xml:space="preserve">In addition, an initial performance test must </w:t>
      </w:r>
      <w:r w:rsidR="00113556">
        <w:rPr>
          <w:rFonts w:ascii="Times New Roman" w:eastAsia="Times New Roman" w:hAnsi="Times New Roman"/>
          <w:color w:val="000000"/>
        </w:rPr>
        <w:t xml:space="preserve">be </w:t>
      </w:r>
      <w:r w:rsidR="00113556" w:rsidRPr="00113556">
        <w:rPr>
          <w:rFonts w:ascii="Times New Roman" w:eastAsia="Times New Roman" w:hAnsi="Times New Roman"/>
          <w:color w:val="000000"/>
        </w:rPr>
        <w:t>conduct</w:t>
      </w:r>
      <w:r w:rsidR="00113556">
        <w:rPr>
          <w:rFonts w:ascii="Times New Roman" w:eastAsia="Times New Roman" w:hAnsi="Times New Roman"/>
          <w:color w:val="000000"/>
        </w:rPr>
        <w:t>ed</w:t>
      </w:r>
      <w:r w:rsidR="00113556" w:rsidRPr="00113556">
        <w:rPr>
          <w:rFonts w:ascii="Times New Roman" w:eastAsia="Times New Roman" w:hAnsi="Times New Roman"/>
          <w:color w:val="000000"/>
        </w:rPr>
        <w:t xml:space="preserve"> to demonstrate compliance with the emission </w:t>
      </w:r>
      <w:r w:rsidR="00113556">
        <w:rPr>
          <w:rFonts w:ascii="Times New Roman" w:eastAsia="Times New Roman" w:hAnsi="Times New Roman"/>
          <w:color w:val="000000"/>
        </w:rPr>
        <w:t>limits in Specific Conditions 4. – 6.</w:t>
      </w:r>
      <w:r w:rsidR="00113556" w:rsidRPr="00113556">
        <w:rPr>
          <w:rFonts w:ascii="Times New Roman" w:eastAsia="Times New Roman" w:hAnsi="Times New Roman"/>
          <w:color w:val="000000"/>
        </w:rPr>
        <w:t xml:space="preserve"> within 1 year of startup, or within 1 year after </w:t>
      </w:r>
      <w:r>
        <w:rPr>
          <w:rFonts w:ascii="Times New Roman" w:eastAsia="Times New Roman" w:hAnsi="Times New Roman"/>
          <w:color w:val="000000"/>
        </w:rPr>
        <w:t>the</w:t>
      </w:r>
      <w:r w:rsidR="00113556" w:rsidRPr="00113556">
        <w:rPr>
          <w:rFonts w:ascii="Times New Roman" w:eastAsia="Times New Roman" w:hAnsi="Times New Roman"/>
          <w:color w:val="000000"/>
        </w:rPr>
        <w:t xml:space="preserve"> engine is no longer installed, configured, operated, and maintained in accordance with the manufacturer's emission-related written instructions, or within 1 year after </w:t>
      </w:r>
      <w:r>
        <w:rPr>
          <w:rFonts w:ascii="Times New Roman" w:eastAsia="Times New Roman" w:hAnsi="Times New Roman"/>
          <w:color w:val="000000"/>
        </w:rPr>
        <w:t xml:space="preserve">the </w:t>
      </w:r>
      <w:r w:rsidR="00113556" w:rsidRPr="00113556">
        <w:rPr>
          <w:rFonts w:ascii="Times New Roman" w:eastAsia="Times New Roman" w:hAnsi="Times New Roman"/>
          <w:color w:val="000000"/>
        </w:rPr>
        <w:t xml:space="preserve">emission-related settings </w:t>
      </w:r>
      <w:r>
        <w:rPr>
          <w:rFonts w:ascii="Times New Roman" w:eastAsia="Times New Roman" w:hAnsi="Times New Roman"/>
          <w:color w:val="000000"/>
        </w:rPr>
        <w:t xml:space="preserve">are changed </w:t>
      </w:r>
      <w:r w:rsidR="00113556" w:rsidRPr="00113556">
        <w:rPr>
          <w:rFonts w:ascii="Times New Roman" w:eastAsia="Times New Roman" w:hAnsi="Times New Roman"/>
          <w:color w:val="000000"/>
        </w:rPr>
        <w:t xml:space="preserve">in a way that is not permitted by the manufacturer. </w:t>
      </w:r>
      <w:r>
        <w:rPr>
          <w:rFonts w:ascii="Times New Roman" w:eastAsia="Times New Roman" w:hAnsi="Times New Roman"/>
          <w:color w:val="000000"/>
        </w:rPr>
        <w:t xml:space="preserve"> S</w:t>
      </w:r>
      <w:r w:rsidR="00113556" w:rsidRPr="00113556">
        <w:rPr>
          <w:rFonts w:ascii="Times New Roman" w:eastAsia="Times New Roman" w:hAnsi="Times New Roman"/>
          <w:color w:val="000000"/>
        </w:rPr>
        <w:t>ubsequent performance testing</w:t>
      </w:r>
      <w:r w:rsidRPr="00C468AF">
        <w:rPr>
          <w:rFonts w:ascii="Times New Roman" w:eastAsia="Times New Roman" w:hAnsi="Times New Roman"/>
          <w:color w:val="000000"/>
        </w:rPr>
        <w:t xml:space="preserve"> </w:t>
      </w:r>
      <w:r w:rsidRPr="00113556">
        <w:rPr>
          <w:rFonts w:ascii="Times New Roman" w:eastAsia="Times New Roman" w:hAnsi="Times New Roman"/>
          <w:color w:val="000000"/>
        </w:rPr>
        <w:t xml:space="preserve">must </w:t>
      </w:r>
      <w:r>
        <w:rPr>
          <w:rFonts w:ascii="Times New Roman" w:eastAsia="Times New Roman" w:hAnsi="Times New Roman"/>
          <w:color w:val="000000"/>
        </w:rPr>
        <w:t xml:space="preserve">be </w:t>
      </w:r>
      <w:r w:rsidRPr="00113556">
        <w:rPr>
          <w:rFonts w:ascii="Times New Roman" w:eastAsia="Times New Roman" w:hAnsi="Times New Roman"/>
          <w:color w:val="000000"/>
        </w:rPr>
        <w:t>conduct</w:t>
      </w:r>
      <w:r>
        <w:rPr>
          <w:rFonts w:ascii="Times New Roman" w:eastAsia="Times New Roman" w:hAnsi="Times New Roman"/>
          <w:color w:val="000000"/>
        </w:rPr>
        <w:t>ed</w:t>
      </w:r>
      <w:r w:rsidR="00113556" w:rsidRPr="00113556">
        <w:rPr>
          <w:rFonts w:ascii="Times New Roman" w:eastAsia="Times New Roman" w:hAnsi="Times New Roman"/>
          <w:color w:val="000000"/>
        </w:rPr>
        <w:t xml:space="preserve"> every 8,760 hours of engine operation or 3 years, whichever comes first, thereafter to demonstrate compliance with the emission </w:t>
      </w:r>
      <w:r>
        <w:rPr>
          <w:rFonts w:ascii="Times New Roman" w:eastAsia="Times New Roman" w:hAnsi="Times New Roman"/>
          <w:color w:val="000000"/>
        </w:rPr>
        <w:t>limits.</w:t>
      </w:r>
    </w:p>
    <w:p w:rsidR="006A4CE6" w:rsidRPr="00165856" w:rsidRDefault="00D90C6E" w:rsidP="00A119CC">
      <w:pPr>
        <w:spacing w:after="120"/>
        <w:ind w:firstLine="360"/>
        <w:rPr>
          <w:bCs/>
          <w:caps/>
          <w:sz w:val="22"/>
          <w:szCs w:val="22"/>
        </w:rPr>
      </w:pPr>
      <w:r w:rsidRPr="00D90C6E">
        <w:rPr>
          <w:color w:val="000000"/>
          <w:sz w:val="22"/>
          <w:szCs w:val="22"/>
        </w:rPr>
        <w:t>[40 CFR 60.4211</w:t>
      </w:r>
      <w:r w:rsidR="00EC6401">
        <w:rPr>
          <w:color w:val="000000"/>
          <w:sz w:val="22"/>
          <w:szCs w:val="22"/>
        </w:rPr>
        <w:t>(</w:t>
      </w:r>
      <w:r w:rsidR="00B17236">
        <w:rPr>
          <w:color w:val="000000"/>
          <w:sz w:val="22"/>
          <w:szCs w:val="22"/>
        </w:rPr>
        <w:t>g</w:t>
      </w:r>
      <w:r w:rsidR="00EC6401">
        <w:rPr>
          <w:color w:val="000000"/>
          <w:sz w:val="22"/>
          <w:szCs w:val="22"/>
        </w:rPr>
        <w:t>)</w:t>
      </w:r>
      <w:r w:rsidR="00B17236">
        <w:rPr>
          <w:color w:val="000000"/>
          <w:sz w:val="22"/>
          <w:szCs w:val="22"/>
        </w:rPr>
        <w:t>(3)</w:t>
      </w:r>
      <w:r w:rsidRPr="00D90C6E">
        <w:rPr>
          <w:color w:val="000000"/>
          <w:sz w:val="22"/>
          <w:szCs w:val="22"/>
        </w:rPr>
        <w:t>]</w:t>
      </w:r>
    </w:p>
    <w:p w:rsidR="00A43F31" w:rsidRPr="00B17236" w:rsidRDefault="005A3962" w:rsidP="00B17236">
      <w:pPr>
        <w:pStyle w:val="ListParagraph"/>
        <w:numPr>
          <w:ilvl w:val="0"/>
          <w:numId w:val="2"/>
        </w:numPr>
        <w:autoSpaceDE w:val="0"/>
        <w:autoSpaceDN w:val="0"/>
        <w:adjustRightInd w:val="0"/>
        <w:spacing w:after="0" w:line="240" w:lineRule="auto"/>
        <w:contextualSpacing w:val="0"/>
        <w:rPr>
          <w:rFonts w:ascii="Times New Roman" w:eastAsia="Times New Roman" w:hAnsi="Times New Roman"/>
          <w:color w:val="000000"/>
          <w:u w:val="single"/>
        </w:rPr>
      </w:pPr>
      <w:r w:rsidRPr="00B17236">
        <w:rPr>
          <w:rFonts w:ascii="Times New Roman" w:eastAsia="Times New Roman" w:hAnsi="Times New Roman"/>
          <w:color w:val="000000"/>
          <w:u w:val="single"/>
        </w:rPr>
        <w:t>Testing Requirements</w:t>
      </w:r>
      <w:r w:rsidRPr="00B17236">
        <w:rPr>
          <w:rFonts w:ascii="Times New Roman" w:eastAsia="Times New Roman" w:hAnsi="Times New Roman"/>
          <w:color w:val="000000"/>
        </w:rPr>
        <w:t xml:space="preserve">:  </w:t>
      </w:r>
      <w:r w:rsidR="00B17236">
        <w:rPr>
          <w:rFonts w:ascii="Times New Roman" w:eastAsia="Times New Roman" w:hAnsi="Times New Roman"/>
          <w:color w:val="000000"/>
        </w:rPr>
        <w:t>Any required performance tests must be conducted according to the following</w:t>
      </w:r>
      <w:r w:rsidR="00A43F31" w:rsidRPr="00B17236">
        <w:rPr>
          <w:rFonts w:ascii="Times New Roman" w:eastAsia="Times New Roman" w:hAnsi="Times New Roman"/>
          <w:color w:val="000000"/>
        </w:rPr>
        <w:t>:</w:t>
      </w:r>
    </w:p>
    <w:p w:rsidR="00A43F31" w:rsidRPr="00995ECF" w:rsidRDefault="00B17236" w:rsidP="004745AC">
      <w:pPr>
        <w:pStyle w:val="ListParagraph"/>
        <w:numPr>
          <w:ilvl w:val="0"/>
          <w:numId w:val="36"/>
        </w:numPr>
        <w:tabs>
          <w:tab w:val="left" w:pos="360"/>
          <w:tab w:val="left" w:pos="720"/>
          <w:tab w:val="left" w:pos="1080"/>
        </w:tabs>
        <w:autoSpaceDE w:val="0"/>
        <w:autoSpaceDN w:val="0"/>
        <w:adjustRightInd w:val="0"/>
        <w:spacing w:after="0" w:line="240" w:lineRule="auto"/>
        <w:contextualSpacing w:val="0"/>
        <w:rPr>
          <w:rFonts w:ascii="Times New Roman" w:hAnsi="Times New Roman"/>
          <w:bCs/>
        </w:rPr>
      </w:pPr>
      <w:r w:rsidRPr="000271E0">
        <w:rPr>
          <w:rFonts w:ascii="Times New Roman" w:hAnsi="Times New Roman"/>
        </w:rPr>
        <w:t xml:space="preserve">The performance test must be conducted according to the in-use testing procedures in 40 CFR 1042, </w:t>
      </w:r>
      <w:r w:rsidR="000271E0" w:rsidRPr="00995ECF">
        <w:rPr>
          <w:rFonts w:ascii="Times New Roman" w:hAnsi="Times New Roman"/>
        </w:rPr>
        <w:t>S</w:t>
      </w:r>
      <w:r w:rsidRPr="00995ECF">
        <w:rPr>
          <w:rFonts w:ascii="Times New Roman" w:hAnsi="Times New Roman"/>
        </w:rPr>
        <w:t>ubpart F</w:t>
      </w:r>
      <w:r w:rsidR="00995ECF" w:rsidRPr="00995ECF">
        <w:rPr>
          <w:rFonts w:ascii="Times New Roman" w:hAnsi="Times New Roman"/>
        </w:rPr>
        <w:t>, which also references</w:t>
      </w:r>
      <w:r w:rsidR="004745AC" w:rsidRPr="00995ECF">
        <w:rPr>
          <w:rFonts w:ascii="Times New Roman" w:hAnsi="Times New Roman"/>
          <w:bCs/>
        </w:rPr>
        <w:t xml:space="preserve"> 40 CFR 1065</w:t>
      </w:r>
      <w:r w:rsidR="00995ECF">
        <w:rPr>
          <w:rFonts w:ascii="Times New Roman" w:hAnsi="Times New Roman"/>
          <w:bCs/>
        </w:rPr>
        <w:t>, available at the following links:</w:t>
      </w:r>
      <w:r w:rsidR="00995ECF">
        <w:rPr>
          <w:rFonts w:ascii="Times New Roman" w:hAnsi="Times New Roman"/>
          <w:bCs/>
        </w:rPr>
        <w:br/>
      </w:r>
      <w:hyperlink r:id="rId28" w:anchor="PartTop" w:history="1">
        <w:r w:rsidR="00995ECF">
          <w:rPr>
            <w:rStyle w:val="Hyperlink"/>
            <w:rFonts w:ascii="Times New Roman" w:hAnsi="Times New Roman"/>
            <w:bCs/>
          </w:rPr>
          <w:t>40 CFR 104</w:t>
        </w:r>
        <w:r w:rsidR="002B07E1">
          <w:rPr>
            <w:rStyle w:val="Hyperlink"/>
            <w:rFonts w:ascii="Times New Roman" w:hAnsi="Times New Roman"/>
            <w:bCs/>
          </w:rPr>
          <w:t>2 – Control of Emissions From New and In-use Marine Compressions-Ignition Engines</w:t>
        </w:r>
      </w:hyperlink>
      <w:r w:rsidR="00995ECF">
        <w:rPr>
          <w:rFonts w:ascii="Times New Roman" w:hAnsi="Times New Roman"/>
          <w:bCs/>
        </w:rPr>
        <w:t xml:space="preserve"> </w:t>
      </w:r>
      <w:r w:rsidR="002B07E1">
        <w:rPr>
          <w:rFonts w:ascii="Times New Roman" w:hAnsi="Times New Roman"/>
          <w:bCs/>
        </w:rPr>
        <w:br/>
      </w:r>
      <w:hyperlink r:id="rId29" w:history="1">
        <w:r w:rsidR="00995ECF">
          <w:rPr>
            <w:rStyle w:val="Hyperlink"/>
            <w:rFonts w:ascii="Times New Roman" w:hAnsi="Times New Roman"/>
            <w:bCs/>
          </w:rPr>
          <w:t>40 CFR 1065 – Engine Testing Procedures</w:t>
        </w:r>
      </w:hyperlink>
      <w:r w:rsidR="00995ECF">
        <w:rPr>
          <w:rFonts w:ascii="Times New Roman" w:hAnsi="Times New Roman"/>
          <w:bCs/>
        </w:rPr>
        <w:t xml:space="preserve"> </w:t>
      </w:r>
    </w:p>
    <w:p w:rsidR="000271E0" w:rsidRPr="000271E0" w:rsidRDefault="000271E0" w:rsidP="004745AC">
      <w:pPr>
        <w:pStyle w:val="ListParagraph"/>
        <w:numPr>
          <w:ilvl w:val="0"/>
          <w:numId w:val="36"/>
        </w:numPr>
        <w:tabs>
          <w:tab w:val="left" w:pos="360"/>
          <w:tab w:val="left" w:pos="720"/>
          <w:tab w:val="left" w:pos="1080"/>
        </w:tabs>
        <w:autoSpaceDE w:val="0"/>
        <w:autoSpaceDN w:val="0"/>
        <w:adjustRightInd w:val="0"/>
        <w:spacing w:after="0" w:line="240" w:lineRule="auto"/>
        <w:contextualSpacing w:val="0"/>
        <w:rPr>
          <w:rFonts w:ascii="Times New Roman" w:hAnsi="Times New Roman"/>
          <w:bCs/>
        </w:rPr>
      </w:pPr>
      <w:r w:rsidRPr="000271E0">
        <w:rPr>
          <w:rFonts w:ascii="Times New Roman" w:hAnsi="Times New Roman"/>
        </w:rPr>
        <w:t xml:space="preserve">Exhaust emissions must not exceed the </w:t>
      </w:r>
      <w:r w:rsidRPr="000271E0">
        <w:rPr>
          <w:rFonts w:ascii="Times New Roman" w:eastAsia="Times New Roman" w:hAnsi="Times New Roman"/>
          <w:color w:val="000000"/>
        </w:rPr>
        <w:t xml:space="preserve">not to exceed (NTE) </w:t>
      </w:r>
      <w:r w:rsidRPr="000271E0">
        <w:rPr>
          <w:rFonts w:ascii="Times New Roman" w:hAnsi="Times New Roman"/>
        </w:rPr>
        <w:t xml:space="preserve">numerical requirements, rounded to the same number of decimal places as the standards in Specific Conditions </w:t>
      </w:r>
      <w:r w:rsidRPr="000271E0">
        <w:rPr>
          <w:rFonts w:ascii="Times New Roman" w:hAnsi="Times New Roman"/>
          <w:b/>
        </w:rPr>
        <w:t>4.</w:t>
      </w:r>
      <w:r w:rsidRPr="000271E0">
        <w:rPr>
          <w:rFonts w:ascii="Times New Roman" w:hAnsi="Times New Roman"/>
        </w:rPr>
        <w:t xml:space="preserve"> – </w:t>
      </w:r>
      <w:r w:rsidRPr="000271E0">
        <w:rPr>
          <w:rFonts w:ascii="Times New Roman" w:hAnsi="Times New Roman"/>
          <w:b/>
        </w:rPr>
        <w:t>6.</w:t>
      </w:r>
      <w:r w:rsidRPr="000271E0">
        <w:rPr>
          <w:rFonts w:ascii="Times New Roman" w:hAnsi="Times New Roman"/>
        </w:rPr>
        <w:t>, determined from the following equation:  NTE requirement for each pollutant = (1.25) x (</w:t>
      </w:r>
      <w:r w:rsidR="004745AC" w:rsidRPr="00A57941">
        <w:rPr>
          <w:rFonts w:ascii="Times New Roman" w:eastAsia="Times New Roman" w:hAnsi="Times New Roman"/>
          <w:color w:val="000000"/>
        </w:rPr>
        <w:t>Standard</w:t>
      </w:r>
      <w:r w:rsidRPr="000271E0">
        <w:rPr>
          <w:rFonts w:ascii="Times New Roman" w:hAnsi="Times New Roman"/>
        </w:rPr>
        <w:t>)</w:t>
      </w:r>
      <w:r w:rsidR="004745AC">
        <w:rPr>
          <w:rFonts w:ascii="Times New Roman" w:hAnsi="Times New Roman"/>
        </w:rPr>
        <w:t>.</w:t>
      </w:r>
    </w:p>
    <w:p w:rsidR="00B17236" w:rsidRDefault="000271E0" w:rsidP="004745AC">
      <w:pPr>
        <w:pStyle w:val="ListParagraph"/>
        <w:tabs>
          <w:tab w:val="left" w:pos="360"/>
          <w:tab w:val="left" w:pos="720"/>
          <w:tab w:val="left" w:pos="1080"/>
        </w:tabs>
        <w:autoSpaceDE w:val="0"/>
        <w:autoSpaceDN w:val="0"/>
        <w:adjustRightInd w:val="0"/>
        <w:spacing w:after="120" w:line="240" w:lineRule="auto"/>
        <w:ind w:left="360"/>
        <w:contextualSpacing w:val="0"/>
        <w:rPr>
          <w:bCs/>
        </w:rPr>
      </w:pPr>
      <w:r w:rsidRPr="00A57941">
        <w:rPr>
          <w:rFonts w:ascii="Times New Roman" w:eastAsia="Times New Roman" w:hAnsi="Times New Roman"/>
          <w:color w:val="000000"/>
        </w:rPr>
        <w:t>[40 CFR 60.4212</w:t>
      </w:r>
      <w:r w:rsidR="004745AC">
        <w:rPr>
          <w:rFonts w:ascii="Times New Roman" w:eastAsia="Times New Roman" w:hAnsi="Times New Roman"/>
          <w:color w:val="000000"/>
        </w:rPr>
        <w:t>(a) – (c)</w:t>
      </w:r>
      <w:r w:rsidRPr="00A57941">
        <w:rPr>
          <w:rFonts w:ascii="Times New Roman" w:eastAsia="Times New Roman" w:hAnsi="Times New Roman"/>
          <w:color w:val="000000"/>
        </w:rPr>
        <w:t>]</w:t>
      </w:r>
    </w:p>
    <w:p w:rsidR="004C73A6" w:rsidRDefault="004C73A6" w:rsidP="00A119CC">
      <w:pPr>
        <w:spacing w:after="120"/>
        <w:rPr>
          <w:b/>
          <w:bCs/>
          <w:caps/>
          <w:sz w:val="22"/>
          <w:szCs w:val="22"/>
        </w:rPr>
      </w:pPr>
      <w:r w:rsidRPr="00845DA5">
        <w:rPr>
          <w:b/>
          <w:bCs/>
          <w:caps/>
          <w:sz w:val="22"/>
          <w:szCs w:val="22"/>
        </w:rPr>
        <w:t>Records and Reports</w:t>
      </w:r>
    </w:p>
    <w:p w:rsidR="00FD3B44" w:rsidRPr="002B07E1" w:rsidRDefault="00C7166E" w:rsidP="002B07E1">
      <w:pPr>
        <w:pStyle w:val="ListParagraph"/>
        <w:numPr>
          <w:ilvl w:val="0"/>
          <w:numId w:val="2"/>
        </w:numPr>
        <w:autoSpaceDE w:val="0"/>
        <w:autoSpaceDN w:val="0"/>
        <w:adjustRightInd w:val="0"/>
        <w:spacing w:after="120" w:line="240" w:lineRule="auto"/>
        <w:contextualSpacing w:val="0"/>
        <w:rPr>
          <w:rFonts w:ascii="Times New Roman" w:hAnsi="Times New Roman"/>
          <w:bCs/>
        </w:rPr>
      </w:pPr>
      <w:r w:rsidRPr="002B07E1">
        <w:rPr>
          <w:rFonts w:ascii="Times New Roman" w:eastAsia="Times New Roman" w:hAnsi="Times New Roman"/>
          <w:color w:val="000000"/>
          <w:u w:val="single"/>
        </w:rPr>
        <w:t>Test Report</w:t>
      </w:r>
      <w:r w:rsidR="005A3962" w:rsidRPr="00CE26DE">
        <w:rPr>
          <w:rFonts w:ascii="Times New Roman" w:eastAsia="Times New Roman" w:hAnsi="Times New Roman"/>
          <w:color w:val="000000"/>
        </w:rPr>
        <w:t xml:space="preserve">:  The results of </w:t>
      </w:r>
      <w:r w:rsidR="00461C89">
        <w:rPr>
          <w:rFonts w:ascii="Times New Roman" w:eastAsia="Times New Roman" w:hAnsi="Times New Roman"/>
          <w:color w:val="000000"/>
        </w:rPr>
        <w:t>any required compliance</w:t>
      </w:r>
      <w:r w:rsidR="005A3962" w:rsidRPr="00CE26DE">
        <w:rPr>
          <w:rFonts w:ascii="Times New Roman" w:eastAsia="Times New Roman" w:hAnsi="Times New Roman"/>
          <w:color w:val="000000"/>
        </w:rPr>
        <w:t xml:space="preserve"> shall be submitted to the</w:t>
      </w:r>
      <w:r w:rsidR="005A3962" w:rsidRPr="005A3962">
        <w:rPr>
          <w:rFonts w:ascii="Times New Roman" w:hAnsi="Times New Roman"/>
          <w:bCs/>
        </w:rPr>
        <w:t xml:space="preserve"> Department’s South District Office. </w:t>
      </w:r>
      <w:r w:rsidR="00461C89">
        <w:rPr>
          <w:rFonts w:ascii="Times New Roman" w:hAnsi="Times New Roman"/>
          <w:bCs/>
        </w:rPr>
        <w:t xml:space="preserve"> </w:t>
      </w:r>
      <w:r w:rsidR="005A7582">
        <w:rPr>
          <w:rFonts w:ascii="Times New Roman" w:hAnsi="Times New Roman"/>
          <w:bCs/>
        </w:rPr>
        <w:t xml:space="preserve">See Appendix D, Common Testing Requirements. </w:t>
      </w:r>
      <w:r w:rsidR="00EA03B8">
        <w:rPr>
          <w:rFonts w:ascii="Times New Roman" w:hAnsi="Times New Roman"/>
          <w:bCs/>
        </w:rPr>
        <w:t xml:space="preserve"> [Rule 62-297, F.A.C.]</w:t>
      </w:r>
    </w:p>
    <w:p w:rsidR="002B07E1" w:rsidRPr="002B07E1" w:rsidRDefault="002B07E1" w:rsidP="002B07E1">
      <w:pPr>
        <w:pStyle w:val="ListParagraph"/>
        <w:numPr>
          <w:ilvl w:val="0"/>
          <w:numId w:val="2"/>
        </w:numPr>
        <w:autoSpaceDE w:val="0"/>
        <w:autoSpaceDN w:val="0"/>
        <w:adjustRightInd w:val="0"/>
        <w:spacing w:after="0" w:line="240" w:lineRule="auto"/>
        <w:contextualSpacing w:val="0"/>
        <w:rPr>
          <w:rFonts w:ascii="Times New Roman" w:hAnsi="Times New Roman"/>
          <w:u w:val="single"/>
        </w:rPr>
      </w:pPr>
      <w:r w:rsidRPr="002B07E1">
        <w:rPr>
          <w:rFonts w:ascii="Times New Roman" w:hAnsi="Times New Roman"/>
          <w:u w:val="single"/>
        </w:rPr>
        <w:t>Annual Operating Report</w:t>
      </w:r>
      <w:r w:rsidRPr="002B07E1">
        <w:rPr>
          <w:rFonts w:ascii="Times New Roman" w:hAnsi="Times New Roman"/>
        </w:rPr>
        <w:t>:</w:t>
      </w:r>
    </w:p>
    <w:p w:rsidR="00F56631" w:rsidRPr="002B07E1" w:rsidRDefault="005A3962" w:rsidP="002B07E1">
      <w:pPr>
        <w:tabs>
          <w:tab w:val="left" w:pos="0"/>
        </w:tabs>
        <w:suppressAutoHyphens/>
        <w:ind w:left="720" w:hanging="360"/>
        <w:jc w:val="both"/>
        <w:rPr>
          <w:sz w:val="22"/>
          <w:szCs w:val="22"/>
        </w:rPr>
      </w:pPr>
      <w:r w:rsidRPr="002B07E1">
        <w:rPr>
          <w:sz w:val="22"/>
          <w:szCs w:val="22"/>
        </w:rPr>
        <w:t>a.</w:t>
      </w:r>
      <w:r w:rsidRPr="002B07E1">
        <w:rPr>
          <w:sz w:val="22"/>
          <w:szCs w:val="22"/>
        </w:rPr>
        <w:tab/>
        <w:t>The permittee shall submit to the Compliance Authority, each calendar year, on or before April 1</w:t>
      </w:r>
      <w:r w:rsidRPr="002B07E1">
        <w:rPr>
          <w:sz w:val="22"/>
          <w:szCs w:val="22"/>
          <w:vertAlign w:val="superscript"/>
        </w:rPr>
        <w:t>st</w:t>
      </w:r>
      <w:r w:rsidRPr="002B07E1">
        <w:rPr>
          <w:sz w:val="22"/>
          <w:szCs w:val="22"/>
        </w:rPr>
        <w:t>, a completed DEP Form No. 62-210.900(5), “Annual Operating Report for Air Pollutant Emitting Facility”, for the preceding calendar year.</w:t>
      </w:r>
    </w:p>
    <w:p w:rsidR="00F56631" w:rsidRPr="00BC713A" w:rsidRDefault="005A3962" w:rsidP="00F56631">
      <w:pPr>
        <w:tabs>
          <w:tab w:val="left" w:pos="360"/>
          <w:tab w:val="left" w:pos="720"/>
          <w:tab w:val="left" w:pos="1080"/>
          <w:tab w:val="left" w:pos="1440"/>
        </w:tabs>
        <w:jc w:val="both"/>
        <w:rPr>
          <w:sz w:val="22"/>
          <w:szCs w:val="22"/>
        </w:rPr>
      </w:pPr>
      <w:r w:rsidRPr="005A3962">
        <w:rPr>
          <w:sz w:val="22"/>
          <w:szCs w:val="22"/>
        </w:rPr>
        <w:lastRenderedPageBreak/>
        <w:tab/>
        <w:t>b.</w:t>
      </w:r>
      <w:r w:rsidRPr="005A3962">
        <w:rPr>
          <w:sz w:val="22"/>
          <w:szCs w:val="22"/>
        </w:rPr>
        <w:tab/>
        <w:t>Emissions shall be computed in accordance with the provisions of Rule 62-210.370(2), F.A.C.</w:t>
      </w:r>
    </w:p>
    <w:p w:rsidR="005A3962" w:rsidRDefault="005A3962" w:rsidP="005A3962">
      <w:pPr>
        <w:spacing w:after="120"/>
        <w:rPr>
          <w:sz w:val="22"/>
          <w:szCs w:val="22"/>
        </w:rPr>
      </w:pPr>
      <w:r w:rsidRPr="005A3962">
        <w:rPr>
          <w:sz w:val="22"/>
          <w:szCs w:val="22"/>
        </w:rPr>
        <w:tab/>
        <w:t>[Rules 62-210.370(2) &amp; (3), and 62-213.440(3)(a)2., F.A.C.]</w:t>
      </w:r>
    </w:p>
    <w:p w:rsidR="00EA03B8" w:rsidRPr="00EA03B8" w:rsidRDefault="00EA03B8" w:rsidP="00EA03B8">
      <w:pPr>
        <w:pStyle w:val="ListParagraph"/>
        <w:numPr>
          <w:ilvl w:val="0"/>
          <w:numId w:val="2"/>
        </w:numPr>
        <w:autoSpaceDE w:val="0"/>
        <w:autoSpaceDN w:val="0"/>
        <w:adjustRightInd w:val="0"/>
        <w:spacing w:after="0" w:line="240" w:lineRule="auto"/>
        <w:contextualSpacing w:val="0"/>
        <w:rPr>
          <w:rFonts w:ascii="Times New Roman" w:hAnsi="Times New Roman"/>
          <w:u w:val="single"/>
        </w:rPr>
      </w:pPr>
      <w:r>
        <w:rPr>
          <w:rFonts w:ascii="Times New Roman" w:hAnsi="Times New Roman"/>
          <w:u w:val="single"/>
        </w:rPr>
        <w:t>Notifications and Records</w:t>
      </w:r>
      <w:r w:rsidRPr="00EA03B8">
        <w:rPr>
          <w:rFonts w:ascii="Times New Roman" w:hAnsi="Times New Roman"/>
        </w:rPr>
        <w:t>:</w:t>
      </w:r>
      <w:r>
        <w:rPr>
          <w:rFonts w:ascii="Times New Roman" w:hAnsi="Times New Roman"/>
        </w:rPr>
        <w:t xml:space="preserve">  The following requirements must be met:</w:t>
      </w:r>
    </w:p>
    <w:p w:rsidR="00EA03B8" w:rsidRPr="00EA03B8" w:rsidRDefault="00EA03B8" w:rsidP="00EA03B8">
      <w:pPr>
        <w:pStyle w:val="NormalWeb"/>
        <w:numPr>
          <w:ilvl w:val="0"/>
          <w:numId w:val="41"/>
        </w:numPr>
        <w:spacing w:before="0" w:beforeAutospacing="0" w:after="0" w:afterAutospacing="0"/>
        <w:rPr>
          <w:sz w:val="22"/>
          <w:szCs w:val="22"/>
        </w:rPr>
      </w:pPr>
      <w:r>
        <w:rPr>
          <w:i/>
          <w:sz w:val="22"/>
          <w:szCs w:val="22"/>
        </w:rPr>
        <w:t xml:space="preserve">Initial Notification.  </w:t>
      </w:r>
      <w:r w:rsidRPr="00EA03B8">
        <w:rPr>
          <w:sz w:val="22"/>
          <w:szCs w:val="22"/>
        </w:rPr>
        <w:t xml:space="preserve">Submit an initial notification as required in §60.7(a)(1). </w:t>
      </w:r>
      <w:r>
        <w:rPr>
          <w:sz w:val="22"/>
          <w:szCs w:val="22"/>
        </w:rPr>
        <w:t xml:space="preserve"> </w:t>
      </w:r>
      <w:r w:rsidRPr="00EA03B8">
        <w:rPr>
          <w:sz w:val="22"/>
          <w:szCs w:val="22"/>
        </w:rPr>
        <w:t xml:space="preserve">The notification must include the </w:t>
      </w:r>
      <w:r>
        <w:rPr>
          <w:sz w:val="22"/>
          <w:szCs w:val="22"/>
        </w:rPr>
        <w:t xml:space="preserve">following </w:t>
      </w:r>
      <w:r w:rsidRPr="00EA03B8">
        <w:rPr>
          <w:sz w:val="22"/>
          <w:szCs w:val="22"/>
        </w:rPr>
        <w:t>information</w:t>
      </w:r>
      <w:r>
        <w:rPr>
          <w:sz w:val="22"/>
          <w:szCs w:val="22"/>
        </w:rPr>
        <w:t>:</w:t>
      </w:r>
    </w:p>
    <w:p w:rsidR="00EA03B8" w:rsidRPr="00EA03B8" w:rsidRDefault="00EA03B8" w:rsidP="00EA03B8">
      <w:pPr>
        <w:pStyle w:val="NormalWeb"/>
        <w:numPr>
          <w:ilvl w:val="1"/>
          <w:numId w:val="45"/>
        </w:numPr>
        <w:spacing w:before="0" w:beforeAutospacing="0" w:after="0" w:afterAutospacing="0"/>
        <w:ind w:left="1080"/>
        <w:rPr>
          <w:sz w:val="22"/>
          <w:szCs w:val="22"/>
        </w:rPr>
      </w:pPr>
      <w:r w:rsidRPr="00EA03B8">
        <w:rPr>
          <w:sz w:val="22"/>
          <w:szCs w:val="22"/>
        </w:rPr>
        <w:t>Name and address of the owner or operator;</w:t>
      </w:r>
    </w:p>
    <w:p w:rsidR="00EA03B8" w:rsidRPr="00EA03B8" w:rsidRDefault="00EA03B8" w:rsidP="00EA03B8">
      <w:pPr>
        <w:pStyle w:val="NormalWeb"/>
        <w:numPr>
          <w:ilvl w:val="1"/>
          <w:numId w:val="45"/>
        </w:numPr>
        <w:spacing w:before="0" w:beforeAutospacing="0" w:after="0" w:afterAutospacing="0"/>
        <w:ind w:left="1080"/>
        <w:rPr>
          <w:sz w:val="22"/>
          <w:szCs w:val="22"/>
        </w:rPr>
      </w:pPr>
      <w:r w:rsidRPr="00EA03B8">
        <w:rPr>
          <w:sz w:val="22"/>
          <w:szCs w:val="22"/>
        </w:rPr>
        <w:t>The address of the affected source;</w:t>
      </w:r>
    </w:p>
    <w:p w:rsidR="00EA03B8" w:rsidRPr="00EA03B8" w:rsidRDefault="00EA03B8" w:rsidP="00EA03B8">
      <w:pPr>
        <w:pStyle w:val="NormalWeb"/>
        <w:numPr>
          <w:ilvl w:val="1"/>
          <w:numId w:val="45"/>
        </w:numPr>
        <w:spacing w:before="0" w:beforeAutospacing="0" w:after="0" w:afterAutospacing="0"/>
        <w:ind w:left="1080"/>
        <w:rPr>
          <w:sz w:val="22"/>
          <w:szCs w:val="22"/>
        </w:rPr>
      </w:pPr>
      <w:r w:rsidRPr="00EA03B8">
        <w:rPr>
          <w:sz w:val="22"/>
          <w:szCs w:val="22"/>
        </w:rPr>
        <w:t>Engine information including make, model, engine family, serial number, model year, maximum engine power, and engine displacement;</w:t>
      </w:r>
    </w:p>
    <w:p w:rsidR="00EA03B8" w:rsidRPr="00EA03B8" w:rsidRDefault="00EA03B8" w:rsidP="00EA03B8">
      <w:pPr>
        <w:pStyle w:val="NormalWeb"/>
        <w:numPr>
          <w:ilvl w:val="1"/>
          <w:numId w:val="45"/>
        </w:numPr>
        <w:spacing w:before="0" w:beforeAutospacing="0" w:after="0" w:afterAutospacing="0"/>
        <w:ind w:left="1080"/>
        <w:rPr>
          <w:sz w:val="22"/>
          <w:szCs w:val="22"/>
        </w:rPr>
      </w:pPr>
      <w:r w:rsidRPr="00EA03B8">
        <w:rPr>
          <w:sz w:val="22"/>
          <w:szCs w:val="22"/>
        </w:rPr>
        <w:t>Emission control equipment; and</w:t>
      </w:r>
    </w:p>
    <w:p w:rsidR="00EA03B8" w:rsidRPr="00EA03B8" w:rsidRDefault="00EA03B8" w:rsidP="00EA03B8">
      <w:pPr>
        <w:pStyle w:val="NormalWeb"/>
        <w:numPr>
          <w:ilvl w:val="1"/>
          <w:numId w:val="45"/>
        </w:numPr>
        <w:spacing w:before="0" w:beforeAutospacing="0" w:after="0" w:afterAutospacing="0"/>
        <w:ind w:left="1080"/>
        <w:rPr>
          <w:sz w:val="22"/>
          <w:szCs w:val="22"/>
        </w:rPr>
      </w:pPr>
      <w:r w:rsidRPr="00EA03B8">
        <w:rPr>
          <w:sz w:val="22"/>
          <w:szCs w:val="22"/>
        </w:rPr>
        <w:t>Fuel used.</w:t>
      </w:r>
    </w:p>
    <w:p w:rsidR="00EA03B8" w:rsidRPr="00EA03B8" w:rsidRDefault="00544133" w:rsidP="00544133">
      <w:pPr>
        <w:pStyle w:val="NormalWeb"/>
        <w:numPr>
          <w:ilvl w:val="0"/>
          <w:numId w:val="41"/>
        </w:numPr>
        <w:spacing w:before="0" w:beforeAutospacing="0" w:after="0" w:afterAutospacing="0"/>
        <w:rPr>
          <w:sz w:val="22"/>
          <w:szCs w:val="22"/>
        </w:rPr>
      </w:pPr>
      <w:r w:rsidRPr="00544133">
        <w:rPr>
          <w:i/>
          <w:sz w:val="22"/>
          <w:szCs w:val="22"/>
        </w:rPr>
        <w:t>Records</w:t>
      </w:r>
      <w:r>
        <w:rPr>
          <w:sz w:val="22"/>
          <w:szCs w:val="22"/>
        </w:rPr>
        <w:t>.  The following</w:t>
      </w:r>
      <w:r w:rsidR="00EA03B8" w:rsidRPr="00EA03B8">
        <w:rPr>
          <w:sz w:val="22"/>
          <w:szCs w:val="22"/>
        </w:rPr>
        <w:t xml:space="preserve"> records</w:t>
      </w:r>
      <w:r>
        <w:rPr>
          <w:sz w:val="22"/>
          <w:szCs w:val="22"/>
        </w:rPr>
        <w:t xml:space="preserve"> must be kept:</w:t>
      </w:r>
      <w:r w:rsidR="00EA03B8" w:rsidRPr="00EA03B8">
        <w:rPr>
          <w:sz w:val="22"/>
          <w:szCs w:val="22"/>
        </w:rPr>
        <w:t xml:space="preserve"> </w:t>
      </w:r>
    </w:p>
    <w:p w:rsidR="00EA03B8" w:rsidRPr="00EA03B8" w:rsidRDefault="00EA03B8" w:rsidP="00544133">
      <w:pPr>
        <w:pStyle w:val="NormalWeb"/>
        <w:numPr>
          <w:ilvl w:val="1"/>
          <w:numId w:val="47"/>
        </w:numPr>
        <w:spacing w:before="0" w:beforeAutospacing="0" w:after="0" w:afterAutospacing="0"/>
        <w:ind w:left="1080"/>
        <w:rPr>
          <w:sz w:val="22"/>
          <w:szCs w:val="22"/>
        </w:rPr>
      </w:pPr>
      <w:r w:rsidRPr="00EA03B8">
        <w:rPr>
          <w:sz w:val="22"/>
          <w:szCs w:val="22"/>
        </w:rPr>
        <w:t>All notifications submitted to comply with this subpart and all documentation supporting any notification.</w:t>
      </w:r>
    </w:p>
    <w:p w:rsidR="00EA03B8" w:rsidRPr="00EA03B8" w:rsidRDefault="00EA03B8" w:rsidP="00544133">
      <w:pPr>
        <w:pStyle w:val="NormalWeb"/>
        <w:numPr>
          <w:ilvl w:val="1"/>
          <w:numId w:val="47"/>
        </w:numPr>
        <w:spacing w:before="0" w:beforeAutospacing="0" w:after="0" w:afterAutospacing="0"/>
        <w:ind w:left="1080"/>
        <w:rPr>
          <w:sz w:val="22"/>
          <w:szCs w:val="22"/>
        </w:rPr>
      </w:pPr>
      <w:r w:rsidRPr="00EA03B8">
        <w:rPr>
          <w:sz w:val="22"/>
          <w:szCs w:val="22"/>
        </w:rPr>
        <w:t>Maintenance conducted on the engine.</w:t>
      </w:r>
    </w:p>
    <w:p w:rsidR="00EA03B8" w:rsidRPr="00EA03B8" w:rsidRDefault="00EA03B8" w:rsidP="00544133">
      <w:pPr>
        <w:pStyle w:val="NormalWeb"/>
        <w:numPr>
          <w:ilvl w:val="1"/>
          <w:numId w:val="47"/>
        </w:numPr>
        <w:spacing w:before="0" w:beforeAutospacing="0" w:after="0" w:afterAutospacing="0"/>
        <w:ind w:left="1080"/>
        <w:rPr>
          <w:sz w:val="22"/>
          <w:szCs w:val="22"/>
        </w:rPr>
      </w:pPr>
      <w:r w:rsidRPr="00EA03B8">
        <w:rPr>
          <w:sz w:val="22"/>
          <w:szCs w:val="22"/>
        </w:rPr>
        <w:t>If the stationary CI internal combustion is a certified engine, documentation from the manufacturer that the engine is certified to meet the emission standards.</w:t>
      </w:r>
    </w:p>
    <w:p w:rsidR="00EA03B8" w:rsidRPr="00EA03B8" w:rsidRDefault="00EA03B8" w:rsidP="00544133">
      <w:pPr>
        <w:pStyle w:val="NormalWeb"/>
        <w:numPr>
          <w:ilvl w:val="1"/>
          <w:numId w:val="47"/>
        </w:numPr>
        <w:spacing w:before="0" w:beforeAutospacing="0" w:after="0" w:afterAutospacing="0"/>
        <w:ind w:left="1080"/>
        <w:rPr>
          <w:sz w:val="22"/>
          <w:szCs w:val="22"/>
        </w:rPr>
      </w:pPr>
      <w:r w:rsidRPr="00EA03B8">
        <w:rPr>
          <w:sz w:val="22"/>
          <w:szCs w:val="22"/>
        </w:rPr>
        <w:t>If the stationary CI internal combustion is not a certified engine, documentation that the engine meets the emission standards.</w:t>
      </w:r>
    </w:p>
    <w:p w:rsidR="00EA03B8" w:rsidRPr="00EA03B8" w:rsidRDefault="00544133" w:rsidP="00544133">
      <w:pPr>
        <w:autoSpaceDE w:val="0"/>
        <w:autoSpaceDN w:val="0"/>
        <w:adjustRightInd w:val="0"/>
        <w:spacing w:after="120"/>
        <w:ind w:left="360"/>
        <w:rPr>
          <w:caps/>
          <w:color w:val="000000"/>
          <w:sz w:val="22"/>
          <w:szCs w:val="22"/>
        </w:rPr>
      </w:pPr>
      <w:r>
        <w:rPr>
          <w:caps/>
          <w:color w:val="000000"/>
          <w:sz w:val="22"/>
          <w:szCs w:val="22"/>
        </w:rPr>
        <w:t>[40 CFR 60.4214(</w:t>
      </w:r>
      <w:r>
        <w:rPr>
          <w:color w:val="000000"/>
          <w:sz w:val="22"/>
          <w:szCs w:val="22"/>
        </w:rPr>
        <w:t>a</w:t>
      </w:r>
      <w:r>
        <w:rPr>
          <w:caps/>
          <w:color w:val="000000"/>
          <w:sz w:val="22"/>
          <w:szCs w:val="22"/>
        </w:rPr>
        <w:t>)]</w:t>
      </w:r>
    </w:p>
    <w:p w:rsidR="00544133" w:rsidRPr="002B07E1" w:rsidRDefault="00544133" w:rsidP="00544133">
      <w:pPr>
        <w:pStyle w:val="ListParagraph"/>
        <w:numPr>
          <w:ilvl w:val="0"/>
          <w:numId w:val="2"/>
        </w:numPr>
        <w:autoSpaceDE w:val="0"/>
        <w:autoSpaceDN w:val="0"/>
        <w:adjustRightInd w:val="0"/>
        <w:spacing w:after="0" w:line="240" w:lineRule="auto"/>
        <w:contextualSpacing w:val="0"/>
        <w:rPr>
          <w:rFonts w:ascii="Times New Roman" w:hAnsi="Times New Roman"/>
          <w:bCs/>
        </w:rPr>
      </w:pPr>
      <w:r w:rsidRPr="002B07E1">
        <w:rPr>
          <w:rFonts w:ascii="Times New Roman" w:hAnsi="Times New Roman"/>
          <w:u w:val="single"/>
        </w:rPr>
        <w:t>Record Retention</w:t>
      </w:r>
      <w:r w:rsidRPr="002B07E1">
        <w:rPr>
          <w:rFonts w:ascii="Times New Roman" w:hAnsi="Times New Roman"/>
        </w:rPr>
        <w:t>:</w:t>
      </w:r>
    </w:p>
    <w:p w:rsidR="00544133" w:rsidRDefault="00544133" w:rsidP="00544133">
      <w:pPr>
        <w:numPr>
          <w:ilvl w:val="0"/>
          <w:numId w:val="13"/>
        </w:numPr>
        <w:suppressAutoHyphens/>
        <w:rPr>
          <w:i/>
          <w:sz w:val="22"/>
          <w:szCs w:val="22"/>
        </w:rPr>
      </w:pPr>
      <w:r w:rsidRPr="001D367E">
        <w:rPr>
          <w:sz w:val="22"/>
          <w:szCs w:val="22"/>
        </w:rPr>
        <w:t>The owner or operator must keep records in a suitable and readily available form for expeditious reviews.</w:t>
      </w:r>
      <w:r>
        <w:rPr>
          <w:sz w:val="22"/>
          <w:szCs w:val="22"/>
        </w:rPr>
        <w:t xml:space="preserve">  Year-to-date hours of operation of the unit and fuel usage in gallons for the unit are to be monitored and record</w:t>
      </w:r>
      <w:r w:rsidRPr="00E267C3">
        <w:rPr>
          <w:sz w:val="22"/>
          <w:szCs w:val="22"/>
        </w:rPr>
        <w:t>ed.</w:t>
      </w:r>
      <w:r w:rsidRPr="005A3962">
        <w:rPr>
          <w:sz w:val="22"/>
          <w:szCs w:val="22"/>
        </w:rPr>
        <w:t xml:space="preserve">  Records concerning maintenance conducted on the engine must also be kept, and documentation from the manufacturer that the engine is certified to meet the emission standards must be on file.</w:t>
      </w:r>
    </w:p>
    <w:p w:rsidR="00544133" w:rsidRDefault="00544133" w:rsidP="00544133">
      <w:pPr>
        <w:numPr>
          <w:ilvl w:val="0"/>
          <w:numId w:val="13"/>
        </w:numPr>
        <w:suppressAutoHyphens/>
        <w:rPr>
          <w:sz w:val="22"/>
          <w:szCs w:val="22"/>
        </w:rPr>
      </w:pPr>
      <w:r w:rsidRPr="001D367E">
        <w:rPr>
          <w:sz w:val="22"/>
          <w:szCs w:val="22"/>
        </w:rPr>
        <w:t>The owner or operator must keep each record readily accessible in hard copy or electronic form for at least 5 years after the date of each occurrence, measurement, maintenance, corrective action, report, or record.</w:t>
      </w:r>
    </w:p>
    <w:p w:rsidR="00544133" w:rsidRDefault="00544133" w:rsidP="00544133">
      <w:pPr>
        <w:spacing w:after="120"/>
        <w:ind w:firstLine="360"/>
        <w:rPr>
          <w:sz w:val="22"/>
          <w:szCs w:val="22"/>
        </w:rPr>
      </w:pPr>
      <w:r w:rsidRPr="001D367E">
        <w:rPr>
          <w:sz w:val="22"/>
          <w:szCs w:val="22"/>
        </w:rPr>
        <w:t>[40 CFR 63.6660 and 40 CFR 63.10(b)(1)]</w:t>
      </w:r>
    </w:p>
    <w:p w:rsidR="000568D1" w:rsidRPr="000568D1" w:rsidRDefault="000568D1" w:rsidP="000568D1">
      <w:pPr>
        <w:autoSpaceDE w:val="0"/>
        <w:autoSpaceDN w:val="0"/>
        <w:adjustRightInd w:val="0"/>
        <w:spacing w:after="120"/>
        <w:rPr>
          <w:b/>
          <w:caps/>
          <w:color w:val="000000"/>
          <w:sz w:val="22"/>
          <w:szCs w:val="22"/>
        </w:rPr>
      </w:pPr>
      <w:r w:rsidRPr="000568D1">
        <w:rPr>
          <w:b/>
          <w:caps/>
          <w:color w:val="000000"/>
          <w:sz w:val="22"/>
          <w:szCs w:val="22"/>
        </w:rPr>
        <w:t>General Provisions</w:t>
      </w:r>
    </w:p>
    <w:p w:rsidR="002C6330" w:rsidRPr="00CE26DE" w:rsidRDefault="005A3962" w:rsidP="00097D1D">
      <w:pPr>
        <w:pStyle w:val="ListParagraph"/>
        <w:numPr>
          <w:ilvl w:val="0"/>
          <w:numId w:val="2"/>
        </w:numPr>
        <w:autoSpaceDE w:val="0"/>
        <w:autoSpaceDN w:val="0"/>
        <w:adjustRightInd w:val="0"/>
        <w:spacing w:after="60" w:line="240" w:lineRule="auto"/>
        <w:contextualSpacing w:val="0"/>
        <w:rPr>
          <w:rFonts w:ascii="Times New Roman" w:hAnsi="Times New Roman"/>
          <w:u w:val="single"/>
        </w:rPr>
      </w:pPr>
      <w:r w:rsidRPr="00CE26DE">
        <w:rPr>
          <w:rFonts w:ascii="Times New Roman" w:hAnsi="Times New Roman"/>
          <w:u w:val="single"/>
        </w:rPr>
        <w:t>NSPS 40 CFR 60, Subpart A</w:t>
      </w:r>
      <w:r w:rsidRPr="00CE26DE">
        <w:rPr>
          <w:rFonts w:ascii="Times New Roman" w:hAnsi="Times New Roman"/>
        </w:rPr>
        <w:t xml:space="preserve">:  The engine shall comply with </w:t>
      </w:r>
      <w:r w:rsidR="00CE26DE">
        <w:rPr>
          <w:rFonts w:ascii="Times New Roman" w:hAnsi="Times New Roman"/>
        </w:rPr>
        <w:t xml:space="preserve">the </w:t>
      </w:r>
      <w:r w:rsidRPr="00CE26DE">
        <w:rPr>
          <w:rFonts w:ascii="Times New Roman" w:hAnsi="Times New Roman"/>
        </w:rPr>
        <w:t>requirements of 40 CFR 60, Subpart A, General Provisions,</w:t>
      </w:r>
      <w:r w:rsidR="00CE26DE">
        <w:rPr>
          <w:rFonts w:ascii="Times New Roman" w:hAnsi="Times New Roman"/>
        </w:rPr>
        <w:t xml:space="preserve"> listed below,</w:t>
      </w:r>
      <w:r w:rsidRPr="00CE26DE">
        <w:rPr>
          <w:rFonts w:ascii="Times New Roman" w:hAnsi="Times New Roman"/>
        </w:rPr>
        <w:t xml:space="preserve"> which have been adopted by reference in Rule 62-204.800(8)(d), F.A.C.; except that the Secretary is not the Administrator for purposes of 40 CFR 60.4, 40 CFR 60.8(b)(2) and (3), 40 CFR 60.11(e)(7) and (8), 40 CFR 60.13(g), (i) and (j)(2), and 40 CFR 60.16.  </w:t>
      </w:r>
      <w:r w:rsidR="00461C89">
        <w:rPr>
          <w:rFonts w:ascii="Times New Roman" w:hAnsi="Times New Roman"/>
        </w:rPr>
        <w:t xml:space="preserve">See </w:t>
      </w:r>
      <w:r w:rsidRPr="00CE26DE">
        <w:rPr>
          <w:rFonts w:ascii="Times New Roman" w:hAnsi="Times New Roman"/>
        </w:rPr>
        <w:t xml:space="preserve">Appendix 40 CFR 60 Subpart A included with this permit.  </w:t>
      </w:r>
    </w:p>
    <w:tbl>
      <w:tblPr>
        <w:tblStyle w:val="TableGrid"/>
        <w:tblW w:w="0" w:type="auto"/>
        <w:tblInd w:w="468" w:type="dxa"/>
        <w:tblLook w:val="01E0"/>
      </w:tblPr>
      <w:tblGrid>
        <w:gridCol w:w="2970"/>
        <w:gridCol w:w="6660"/>
      </w:tblGrid>
      <w:tr w:rsidR="00953241" w:rsidRPr="007E7D20" w:rsidTr="00097D1D">
        <w:trPr>
          <w:tblHeader/>
        </w:trPr>
        <w:tc>
          <w:tcPr>
            <w:tcW w:w="2970" w:type="dxa"/>
          </w:tcPr>
          <w:p w:rsidR="005A3962" w:rsidRDefault="00953241" w:rsidP="005A3962">
            <w:pPr>
              <w:autoSpaceDE w:val="0"/>
              <w:autoSpaceDN w:val="0"/>
              <w:adjustRightInd w:val="0"/>
              <w:jc w:val="center"/>
              <w:rPr>
                <w:b/>
                <w:sz w:val="22"/>
                <w:szCs w:val="22"/>
              </w:rPr>
            </w:pPr>
            <w:r>
              <w:rPr>
                <w:b/>
                <w:sz w:val="22"/>
                <w:szCs w:val="22"/>
              </w:rPr>
              <w:t xml:space="preserve">General </w:t>
            </w:r>
            <w:r w:rsidRPr="007E7D20">
              <w:rPr>
                <w:b/>
                <w:sz w:val="22"/>
                <w:szCs w:val="22"/>
              </w:rPr>
              <w:t>Provisions</w:t>
            </w:r>
            <w:r w:rsidR="00E267C3">
              <w:rPr>
                <w:b/>
                <w:sz w:val="22"/>
                <w:szCs w:val="22"/>
              </w:rPr>
              <w:t xml:space="preserve"> </w:t>
            </w:r>
            <w:r>
              <w:rPr>
                <w:b/>
                <w:sz w:val="22"/>
                <w:szCs w:val="22"/>
              </w:rPr>
              <w:t>C</w:t>
            </w:r>
            <w:r w:rsidRPr="007E7D20">
              <w:rPr>
                <w:b/>
                <w:sz w:val="22"/>
                <w:szCs w:val="22"/>
              </w:rPr>
              <w:t>itation</w:t>
            </w:r>
          </w:p>
        </w:tc>
        <w:tc>
          <w:tcPr>
            <w:tcW w:w="6660" w:type="dxa"/>
          </w:tcPr>
          <w:p w:rsidR="00953241" w:rsidRPr="00953241" w:rsidRDefault="00953241" w:rsidP="005757C8">
            <w:pPr>
              <w:rPr>
                <w:b/>
                <w:sz w:val="22"/>
                <w:szCs w:val="22"/>
              </w:rPr>
            </w:pPr>
            <w:r w:rsidRPr="00953241">
              <w:rPr>
                <w:b/>
                <w:sz w:val="22"/>
                <w:szCs w:val="22"/>
              </w:rPr>
              <w:t>Subject of Citation</w:t>
            </w:r>
          </w:p>
        </w:tc>
      </w:tr>
      <w:tr w:rsidR="00953241" w:rsidRPr="007E7D20" w:rsidTr="00461C89">
        <w:tc>
          <w:tcPr>
            <w:tcW w:w="2970" w:type="dxa"/>
          </w:tcPr>
          <w:p w:rsidR="005A3962" w:rsidRDefault="00953241" w:rsidP="00544133">
            <w:pPr>
              <w:jc w:val="center"/>
              <w:rPr>
                <w:sz w:val="22"/>
                <w:szCs w:val="22"/>
              </w:rPr>
            </w:pPr>
            <w:r w:rsidRPr="007E7D20">
              <w:rPr>
                <w:sz w:val="22"/>
                <w:szCs w:val="22"/>
              </w:rPr>
              <w:t>§60.1</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General applicability of the General Provisions</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60.2</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Definitions</w:t>
            </w:r>
            <w:r w:rsidR="00544133">
              <w:rPr>
                <w:sz w:val="22"/>
                <w:szCs w:val="22"/>
              </w:rPr>
              <w:t xml:space="preserve"> (additional terms defined in </w:t>
            </w:r>
            <w:r w:rsidR="00544133" w:rsidRPr="007E7D20">
              <w:rPr>
                <w:sz w:val="22"/>
                <w:szCs w:val="22"/>
              </w:rPr>
              <w:t>§</w:t>
            </w:r>
            <w:r w:rsidR="00544133">
              <w:rPr>
                <w:sz w:val="22"/>
                <w:szCs w:val="22"/>
              </w:rPr>
              <w:t>60.4219)</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60.3</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Units and abbreviations</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60.4</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Address</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60.5</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Determination of construction or modification</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60.6</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Review of plans</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60.7</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Notification and Recordkeeping</w:t>
            </w:r>
            <w:r w:rsidR="00544133">
              <w:rPr>
                <w:sz w:val="22"/>
                <w:szCs w:val="22"/>
              </w:rPr>
              <w:t xml:space="preserve"> (only as specified in Condition 13.)</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60.8</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Performance tests</w:t>
            </w:r>
            <w:r w:rsidR="00544133">
              <w:rPr>
                <w:sz w:val="22"/>
                <w:szCs w:val="22"/>
              </w:rPr>
              <w:t xml:space="preserve"> (only if engine is not certified)</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60.9</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Availability of information</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60.10</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State Authority</w:t>
            </w:r>
          </w:p>
        </w:tc>
      </w:tr>
      <w:tr w:rsidR="00953241" w:rsidRPr="007E7D20" w:rsidTr="00461C89">
        <w:tc>
          <w:tcPr>
            <w:tcW w:w="2970" w:type="dxa"/>
          </w:tcPr>
          <w:p w:rsidR="005A3962" w:rsidRDefault="00544133" w:rsidP="005A3962">
            <w:pPr>
              <w:jc w:val="center"/>
              <w:rPr>
                <w:sz w:val="22"/>
                <w:szCs w:val="22"/>
              </w:rPr>
            </w:pPr>
            <w:r>
              <w:rPr>
                <w:sz w:val="22"/>
                <w:szCs w:val="22"/>
              </w:rPr>
              <w:lastRenderedPageBreak/>
              <w:t>§</w:t>
            </w:r>
            <w:r w:rsidR="00953241" w:rsidRPr="007E7D20">
              <w:rPr>
                <w:sz w:val="22"/>
                <w:szCs w:val="22"/>
              </w:rPr>
              <w:t>60.12</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Circumvention</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60.14</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Modification</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60.15</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Reconstruction</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60.16</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Priority list</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60.17</w:t>
            </w:r>
          </w:p>
        </w:tc>
        <w:tc>
          <w:tcPr>
            <w:tcW w:w="6660" w:type="dxa"/>
          </w:tcPr>
          <w:p w:rsidR="00953241" w:rsidRPr="007E7D20" w:rsidRDefault="00953241" w:rsidP="002C6330">
            <w:pPr>
              <w:autoSpaceDE w:val="0"/>
              <w:autoSpaceDN w:val="0"/>
              <w:adjustRightInd w:val="0"/>
              <w:rPr>
                <w:sz w:val="22"/>
                <w:szCs w:val="22"/>
              </w:rPr>
            </w:pPr>
            <w:r w:rsidRPr="007E7D20">
              <w:rPr>
                <w:sz w:val="22"/>
                <w:szCs w:val="22"/>
              </w:rPr>
              <w:t>Incorporations by reference</w:t>
            </w:r>
          </w:p>
        </w:tc>
      </w:tr>
      <w:tr w:rsidR="00953241" w:rsidRPr="007E7D20" w:rsidTr="00461C89">
        <w:tc>
          <w:tcPr>
            <w:tcW w:w="2970" w:type="dxa"/>
          </w:tcPr>
          <w:p w:rsidR="005A3962" w:rsidRDefault="00544133" w:rsidP="005A3962">
            <w:pPr>
              <w:jc w:val="center"/>
              <w:rPr>
                <w:sz w:val="22"/>
                <w:szCs w:val="22"/>
              </w:rPr>
            </w:pPr>
            <w:r>
              <w:rPr>
                <w:sz w:val="22"/>
                <w:szCs w:val="22"/>
              </w:rPr>
              <w:t>§</w:t>
            </w:r>
            <w:r w:rsidR="00953241" w:rsidRPr="007E7D20">
              <w:rPr>
                <w:sz w:val="22"/>
                <w:szCs w:val="22"/>
              </w:rPr>
              <w:t>60.19</w:t>
            </w:r>
          </w:p>
        </w:tc>
        <w:tc>
          <w:tcPr>
            <w:tcW w:w="6660" w:type="dxa"/>
          </w:tcPr>
          <w:p w:rsidR="00953241" w:rsidRPr="007E7D20" w:rsidRDefault="00953241" w:rsidP="005757C8">
            <w:pPr>
              <w:autoSpaceDE w:val="0"/>
              <w:autoSpaceDN w:val="0"/>
              <w:adjustRightInd w:val="0"/>
              <w:rPr>
                <w:sz w:val="22"/>
                <w:szCs w:val="22"/>
              </w:rPr>
            </w:pPr>
            <w:r w:rsidRPr="007E7D20">
              <w:rPr>
                <w:sz w:val="22"/>
                <w:szCs w:val="22"/>
              </w:rPr>
              <w:t>General notification and reporting requirements</w:t>
            </w:r>
          </w:p>
        </w:tc>
      </w:tr>
    </w:tbl>
    <w:p w:rsidR="004C73A6" w:rsidRPr="00BC713A" w:rsidRDefault="00097D1D" w:rsidP="00461C89">
      <w:pPr>
        <w:pStyle w:val="BodyText3"/>
        <w:numPr>
          <w:ilvl w:val="12"/>
          <w:numId w:val="0"/>
        </w:numPr>
        <w:spacing w:after="0"/>
        <w:ind w:left="360"/>
        <w:jc w:val="left"/>
        <w:rPr>
          <w:szCs w:val="22"/>
        </w:rPr>
      </w:pPr>
      <w:r w:rsidRPr="00CE26DE">
        <w:t>[Rule 62-204.800(8)(d), F.A.C.]</w:t>
      </w:r>
    </w:p>
    <w:sectPr w:rsidR="004C73A6" w:rsidRPr="00BC713A" w:rsidSect="0008358B">
      <w:headerReference w:type="even" r:id="rId30"/>
      <w:headerReference w:type="default" r:id="rId31"/>
      <w:headerReference w:type="first" r:id="rId32"/>
      <w:pgSz w:w="12240" w:h="15840" w:code="1"/>
      <w:pgMar w:top="720" w:right="1080" w:bottom="72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79F" w:rsidRDefault="00BD779F">
      <w:r>
        <w:separator/>
      </w:r>
    </w:p>
  </w:endnote>
  <w:endnote w:type="continuationSeparator" w:id="0">
    <w:p w:rsidR="00BD779F" w:rsidRDefault="00BD77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C1621C">
    <w:pPr>
      <w:pStyle w:val="Footer"/>
      <w:numPr>
        <w:ilvl w:val="0"/>
        <w:numId w:val="2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Pr="00C77F2A" w:rsidRDefault="00A10B1A" w:rsidP="00C77F2A">
    <w:pPr>
      <w:pStyle w:val="Footer"/>
      <w:jc w:val="center"/>
    </w:pPr>
    <w:r w:rsidRPr="00DA7A44">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CB0584">
    <w:pPr>
      <w:pStyle w:val="Footer"/>
      <w:numPr>
        <w:ilvl w:val="0"/>
        <w:numId w:val="32"/>
      </w:numPr>
      <w:ind w:left="0"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Pr="00077826" w:rsidRDefault="00A10B1A" w:rsidP="00C1621C">
    <w:pPr>
      <w:pBdr>
        <w:top w:val="single" w:sz="8" w:space="1" w:color="auto"/>
      </w:pBdr>
      <w:tabs>
        <w:tab w:val="left" w:pos="7200"/>
      </w:tabs>
      <w:spacing w:before="240"/>
      <w:rPr>
        <w:rStyle w:val="PageNumber"/>
      </w:rPr>
    </w:pPr>
    <w:r>
      <w:rPr>
        <w:rStyle w:val="PageNumber"/>
      </w:rPr>
      <w:t xml:space="preserve">Florida Municipal Power Agency                                                                                         </w:t>
    </w:r>
    <w:r w:rsidRPr="00007930">
      <w:rPr>
        <w:rStyle w:val="PageNumber"/>
      </w:rPr>
      <w:t>Air Permit No. 0</w:t>
    </w:r>
    <w:r>
      <w:rPr>
        <w:rStyle w:val="PageNumber"/>
      </w:rPr>
      <w:t>0870003-013-AC</w:t>
    </w:r>
  </w:p>
  <w:p w:rsidR="00A10B1A" w:rsidRPr="00077826" w:rsidRDefault="00A10B1A" w:rsidP="00C1621C">
    <w:pPr>
      <w:tabs>
        <w:tab w:val="left" w:pos="7200"/>
      </w:tabs>
      <w:rPr>
        <w:rStyle w:val="PageNumber"/>
      </w:rPr>
    </w:pPr>
    <w:r>
      <w:rPr>
        <w:rStyle w:val="PageNumber"/>
      </w:rPr>
      <w:t>Stock Island Power</w:t>
    </w:r>
    <w:r w:rsidRPr="00007930">
      <w:rPr>
        <w:rStyle w:val="PageNumber"/>
      </w:rPr>
      <w:t xml:space="preserve"> Plant</w:t>
    </w:r>
    <w:r>
      <w:rPr>
        <w:rStyle w:val="PageNumber"/>
      </w:rPr>
      <w:t xml:space="preserve">                                                                                                       Diesel Engine Hours of Operation</w:t>
    </w:r>
  </w:p>
  <w:p w:rsidR="00A10B1A" w:rsidRPr="00077826" w:rsidRDefault="00A10B1A" w:rsidP="00C1621C">
    <w:pPr>
      <w:jc w:val="center"/>
      <w:rPr>
        <w:rStyle w:val="PageNumber"/>
      </w:rPr>
    </w:pPr>
    <w:r w:rsidRPr="00077826">
      <w:t xml:space="preserve">Page </w:t>
    </w:r>
    <w:r w:rsidR="00003115">
      <w:rPr>
        <w:rStyle w:val="PageNumber"/>
      </w:rPr>
      <w:fldChar w:fldCharType="begin"/>
    </w:r>
    <w:r>
      <w:rPr>
        <w:rStyle w:val="PageNumber"/>
      </w:rPr>
      <w:instrText xml:space="preserve"> PAGE </w:instrText>
    </w:r>
    <w:r w:rsidR="00003115">
      <w:rPr>
        <w:rStyle w:val="PageNumber"/>
      </w:rPr>
      <w:fldChar w:fldCharType="separate"/>
    </w:r>
    <w:r w:rsidR="00835C91">
      <w:rPr>
        <w:rStyle w:val="PageNumber"/>
        <w:noProof/>
      </w:rPr>
      <w:t>2</w:t>
    </w:r>
    <w:r w:rsidR="00003115">
      <w:rPr>
        <w:rStyle w:val="PageNumber"/>
      </w:rPr>
      <w:fldChar w:fldCharType="end"/>
    </w:r>
    <w:r>
      <w:rPr>
        <w:rStyle w:val="PageNumber"/>
      </w:rPr>
      <w:t xml:space="preserve"> of </w:t>
    </w:r>
    <w:r w:rsidR="00003115">
      <w:rPr>
        <w:rStyle w:val="PageNumber"/>
      </w:rPr>
      <w:fldChar w:fldCharType="begin"/>
    </w:r>
    <w:r>
      <w:rPr>
        <w:rStyle w:val="PageNumber"/>
      </w:rPr>
      <w:instrText xml:space="preserve"> NUMPAGES </w:instrText>
    </w:r>
    <w:r w:rsidR="00003115">
      <w:rPr>
        <w:rStyle w:val="PageNumber"/>
      </w:rPr>
      <w:fldChar w:fldCharType="separate"/>
    </w:r>
    <w:r w:rsidR="00835C91">
      <w:rPr>
        <w:rStyle w:val="PageNumber"/>
        <w:noProof/>
      </w:rPr>
      <w:t>2</w:t>
    </w:r>
    <w:r w:rsidR="00003115">
      <w:rPr>
        <w:rStyle w:val="PageNumber"/>
      </w:rPr>
      <w:fldChar w:fldCharType="end"/>
    </w:r>
  </w:p>
  <w:p w:rsidR="00A10B1A" w:rsidRPr="00C1621C" w:rsidRDefault="00A10B1A" w:rsidP="00C1621C">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Pr="00077826" w:rsidRDefault="00A10B1A" w:rsidP="0008358B">
    <w:pPr>
      <w:pBdr>
        <w:top w:val="single" w:sz="8" w:space="1" w:color="auto"/>
      </w:pBdr>
      <w:tabs>
        <w:tab w:val="right" w:pos="10080"/>
      </w:tabs>
      <w:spacing w:before="240"/>
      <w:rPr>
        <w:rStyle w:val="PageNumber"/>
      </w:rPr>
    </w:pPr>
    <w:r w:rsidRPr="00007930">
      <w:rPr>
        <w:rStyle w:val="PageNumber"/>
      </w:rPr>
      <w:t xml:space="preserve">Florida </w:t>
    </w:r>
    <w:r>
      <w:rPr>
        <w:rStyle w:val="PageNumber"/>
      </w:rPr>
      <w:t>Municipal Power Agency</w:t>
    </w:r>
    <w:r w:rsidRPr="00077826">
      <w:rPr>
        <w:rStyle w:val="PageNumber"/>
        <w:color w:val="FF0000"/>
      </w:rPr>
      <w:tab/>
    </w:r>
    <w:r w:rsidRPr="00007930">
      <w:rPr>
        <w:rStyle w:val="PageNumber"/>
      </w:rPr>
      <w:t>Air Permit No. 0</w:t>
    </w:r>
    <w:r>
      <w:rPr>
        <w:rStyle w:val="PageNumber"/>
      </w:rPr>
      <w:t>830007-013</w:t>
    </w:r>
    <w:r w:rsidRPr="00007930">
      <w:rPr>
        <w:rStyle w:val="PageNumber"/>
      </w:rPr>
      <w:t>-AC</w:t>
    </w:r>
  </w:p>
  <w:p w:rsidR="00A10B1A" w:rsidRPr="00077826" w:rsidRDefault="00A10B1A" w:rsidP="0008358B">
    <w:pPr>
      <w:tabs>
        <w:tab w:val="right" w:pos="10080"/>
      </w:tabs>
      <w:rPr>
        <w:rStyle w:val="PageNumber"/>
      </w:rPr>
    </w:pPr>
    <w:r>
      <w:rPr>
        <w:rStyle w:val="PageNumber"/>
      </w:rPr>
      <w:t>Stock Island Power</w:t>
    </w:r>
    <w:r w:rsidRPr="00007930">
      <w:rPr>
        <w:rStyle w:val="PageNumber"/>
      </w:rPr>
      <w:t xml:space="preserve"> Plant</w:t>
    </w:r>
    <w:r>
      <w:rPr>
        <w:rStyle w:val="PageNumber"/>
      </w:rPr>
      <w:t xml:space="preserve"> </w:t>
    </w:r>
    <w:r>
      <w:rPr>
        <w:rStyle w:val="PageNumber"/>
      </w:rPr>
      <w:tab/>
      <w:t>Diesel Engine Hours of Operation</w:t>
    </w:r>
  </w:p>
  <w:p w:rsidR="00A10B1A" w:rsidRPr="00077826" w:rsidRDefault="00A10B1A" w:rsidP="00E27535">
    <w:pPr>
      <w:jc w:val="center"/>
      <w:rPr>
        <w:rStyle w:val="PageNumber"/>
      </w:rPr>
    </w:pPr>
    <w:r w:rsidRPr="00077826">
      <w:t xml:space="preserve">Page </w:t>
    </w:r>
    <w:r w:rsidR="00003115">
      <w:rPr>
        <w:rStyle w:val="PageNumber"/>
      </w:rPr>
      <w:fldChar w:fldCharType="begin"/>
    </w:r>
    <w:r>
      <w:rPr>
        <w:rStyle w:val="PageNumber"/>
      </w:rPr>
      <w:instrText xml:space="preserve"> PAGE </w:instrText>
    </w:r>
    <w:r w:rsidR="00003115">
      <w:rPr>
        <w:rStyle w:val="PageNumber"/>
      </w:rPr>
      <w:fldChar w:fldCharType="separate"/>
    </w:r>
    <w:r w:rsidR="00835C91">
      <w:rPr>
        <w:rStyle w:val="PageNumber"/>
        <w:noProof/>
      </w:rPr>
      <w:t>8</w:t>
    </w:r>
    <w:r w:rsidR="00003115">
      <w:rPr>
        <w:rStyle w:val="PageNumber"/>
      </w:rPr>
      <w:fldChar w:fldCharType="end"/>
    </w:r>
    <w:r>
      <w:rPr>
        <w:rStyle w:val="PageNumber"/>
      </w:rPr>
      <w:t xml:space="preserve"> of </w:t>
    </w:r>
    <w:r w:rsidR="00003115">
      <w:rPr>
        <w:rStyle w:val="PageNumber"/>
      </w:rPr>
      <w:fldChar w:fldCharType="begin"/>
    </w:r>
    <w:r>
      <w:rPr>
        <w:rStyle w:val="PageNumber"/>
      </w:rPr>
      <w:instrText xml:space="preserve"> NUMPAGES </w:instrText>
    </w:r>
    <w:r w:rsidR="00003115">
      <w:rPr>
        <w:rStyle w:val="PageNumber"/>
      </w:rPr>
      <w:fldChar w:fldCharType="separate"/>
    </w:r>
    <w:r w:rsidR="00835C91">
      <w:rPr>
        <w:rStyle w:val="PageNumber"/>
        <w:noProof/>
      </w:rPr>
      <w:t>8</w:t>
    </w:r>
    <w:r w:rsidR="00003115">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79F" w:rsidRDefault="00BD779F">
      <w:r>
        <w:separator/>
      </w:r>
    </w:p>
  </w:footnote>
  <w:footnote w:type="continuationSeparator" w:id="0">
    <w:p w:rsidR="00BD779F" w:rsidRDefault="00BD77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C1621C">
    <w:pPr>
      <w:pStyle w:val="Header"/>
      <w:numPr>
        <w:ilvl w:val="0"/>
        <w:numId w:val="2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583354">
    <w:pPr>
      <w:pStyle w:val="Header"/>
      <w:numPr>
        <w:ilvl w:val="0"/>
        <w:numId w:val="7"/>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583354">
    <w:pPr>
      <w:pStyle w:val="Header"/>
      <w:numPr>
        <w:ilvl w:val="0"/>
        <w:numId w:val="8"/>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FD2F3D">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p>
  <w:p w:rsidR="00A10B1A" w:rsidRDefault="00A10B1A" w:rsidP="00FD2F3D">
    <w:pPr>
      <w:pStyle w:val="Header"/>
      <w:pBdr>
        <w:between w:val="single" w:sz="8" w:space="1" w:color="auto"/>
      </w:pBdr>
      <w:tabs>
        <w:tab w:val="clear" w:pos="4320"/>
        <w:tab w:val="clear" w:pos="8640"/>
      </w:tabs>
      <w:spacing w:after="240"/>
      <w:jc w:val="center"/>
      <w:rPr>
        <w:b/>
        <w:sz w:val="22"/>
      </w:rPr>
    </w:pPr>
    <w:r>
      <w:rPr>
        <w:rStyle w:val="PageNumber"/>
        <w:b/>
        <w:sz w:val="22"/>
      </w:rPr>
      <w:t>E.U. 003 - Diesel Peaking Engine</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583354">
    <w:pPr>
      <w:pStyle w:val="Header"/>
      <w:numPr>
        <w:ilvl w:val="0"/>
        <w:numId w:val="9"/>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Pr="00CB0584" w:rsidRDefault="00A10B1A" w:rsidP="00CB0584">
    <w:pPr>
      <w:pStyle w:val="Header"/>
      <w:jc w:val="center"/>
      <w:rPr>
        <w:b/>
        <w:i/>
        <w:sz w:val="36"/>
        <w:szCs w:val="36"/>
      </w:rPr>
    </w:pPr>
    <w:r w:rsidRPr="00CB0584">
      <w:rPr>
        <w:b/>
        <w:i/>
        <w:sz w:val="36"/>
        <w:szCs w:val="36"/>
      </w:rPr>
      <w:t>(DRAFT)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CB0584">
    <w:pPr>
      <w:pStyle w:val="Header"/>
      <w:numPr>
        <w:ilvl w:val="0"/>
        <w:numId w:val="31"/>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Pr="001023C1" w:rsidRDefault="00A10B1A" w:rsidP="008E2061">
    <w:pPr>
      <w:pStyle w:val="Header"/>
      <w:pBdr>
        <w:bottom w:val="single" w:sz="8" w:space="1" w:color="auto"/>
      </w:pBdr>
      <w:spacing w:after="240"/>
      <w:jc w:val="center"/>
      <w:rPr>
        <w:b/>
        <w:sz w:val="22"/>
        <w:szCs w:val="22"/>
      </w:rPr>
    </w:pPr>
    <w:r>
      <w:rPr>
        <w:b/>
        <w:sz w:val="22"/>
        <w:szCs w:val="22"/>
      </w:rPr>
      <w:t>FINAL</w:t>
    </w:r>
    <w:r w:rsidRPr="008E2061">
      <w:rPr>
        <w:b/>
        <w:sz w:val="22"/>
        <w:szCs w:val="22"/>
      </w:rPr>
      <w:t xml:space="preserve"> PERMIT</w:t>
    </w:r>
  </w:p>
  <w:p w:rsidR="00A10B1A" w:rsidRPr="00C1621C" w:rsidRDefault="00A10B1A" w:rsidP="00C1621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583354">
    <w:pPr>
      <w:pStyle w:val="Header"/>
      <w:numPr>
        <w:ilvl w:val="0"/>
        <w:numId w:val="4"/>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59325C">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4179B1">
      <w:rPr>
        <w:b/>
        <w:sz w:val="22"/>
      </w:rPr>
      <w:t>INFORMATION</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583354">
    <w:pPr>
      <w:pStyle w:val="Header"/>
      <w:numPr>
        <w:ilvl w:val="0"/>
        <w:numId w:val="5"/>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583354">
    <w:pPr>
      <w:pStyle w:val="Header"/>
      <w:numPr>
        <w:ilvl w:val="0"/>
        <w:numId w:val="6"/>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1A" w:rsidRDefault="00A10B1A" w:rsidP="00FD2F3D">
    <w:pPr>
      <w:pStyle w:val="BodyText"/>
      <w:pBdr>
        <w:bottom w:val="single" w:sz="8" w:space="1" w:color="auto"/>
      </w:pBdr>
      <w:spacing w:after="240"/>
      <w:jc w:val="center"/>
      <w:rPr>
        <w:b/>
        <w:bCs/>
        <w:caps/>
        <w:sz w:val="22"/>
      </w:rPr>
    </w:pPr>
    <w:r>
      <w:rPr>
        <w:b/>
        <w:bCs/>
        <w:sz w:val="22"/>
      </w:rPr>
      <w:t>SECTION 2.  ADMINISTRATIVE REQUIREMENTS</w:t>
    </w:r>
    <w:r>
      <w:rPr>
        <w:b/>
        <w:sz w:val="2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4009D"/>
    <w:multiLevelType w:val="singleLevel"/>
    <w:tmpl w:val="95BCCBAC"/>
    <w:lvl w:ilvl="0">
      <w:start w:val="1"/>
      <w:numFmt w:val="decimal"/>
      <w:lvlText w:val="(%1)"/>
      <w:legacy w:legacy="1" w:legacySpace="0" w:legacyIndent="720"/>
      <w:lvlJc w:val="left"/>
      <w:pPr>
        <w:ind w:left="720" w:hanging="720"/>
      </w:pPr>
    </w:lvl>
  </w:abstractNum>
  <w:abstractNum w:abstractNumId="2">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83D0F3D"/>
    <w:multiLevelType w:val="singleLevel"/>
    <w:tmpl w:val="95BCCBAC"/>
    <w:lvl w:ilvl="0">
      <w:start w:val="1"/>
      <w:numFmt w:val="decimal"/>
      <w:lvlText w:val="(%1)"/>
      <w:legacy w:legacy="1" w:legacySpace="0" w:legacyIndent="720"/>
      <w:lvlJc w:val="left"/>
      <w:pPr>
        <w:ind w:left="720" w:hanging="720"/>
      </w:pPr>
    </w:lvl>
  </w:abstractNum>
  <w:abstractNum w:abstractNumId="5">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6D91ACE"/>
    <w:multiLevelType w:val="singleLevel"/>
    <w:tmpl w:val="95BCCBAC"/>
    <w:lvl w:ilvl="0">
      <w:start w:val="1"/>
      <w:numFmt w:val="decimal"/>
      <w:lvlText w:val="(%1)"/>
      <w:legacy w:legacy="1" w:legacySpace="0" w:legacyIndent="720"/>
      <w:lvlJc w:val="left"/>
      <w:pPr>
        <w:ind w:left="720" w:hanging="720"/>
      </w:pPr>
    </w:lvl>
  </w:abstractNum>
  <w:abstractNum w:abstractNumId="7">
    <w:nsid w:val="271B6C33"/>
    <w:multiLevelType w:val="singleLevel"/>
    <w:tmpl w:val="95BCCBAC"/>
    <w:lvl w:ilvl="0">
      <w:start w:val="1"/>
      <w:numFmt w:val="decimal"/>
      <w:lvlText w:val="(%1)"/>
      <w:legacy w:legacy="1" w:legacySpace="0" w:legacyIndent="720"/>
      <w:lvlJc w:val="left"/>
      <w:pPr>
        <w:ind w:left="720" w:hanging="720"/>
      </w:pPr>
    </w:lvl>
  </w:abstractNum>
  <w:abstractNum w:abstractNumId="8">
    <w:nsid w:val="2E790237"/>
    <w:multiLevelType w:val="singleLevel"/>
    <w:tmpl w:val="95BCCBAC"/>
    <w:lvl w:ilvl="0">
      <w:start w:val="1"/>
      <w:numFmt w:val="decimal"/>
      <w:lvlText w:val="(%1)"/>
      <w:legacy w:legacy="1" w:legacySpace="0" w:legacyIndent="720"/>
      <w:lvlJc w:val="left"/>
      <w:pPr>
        <w:ind w:left="720" w:hanging="720"/>
      </w:pPr>
    </w:lvl>
  </w:abstractNum>
  <w:abstractNum w:abstractNumId="9">
    <w:nsid w:val="33032F1A"/>
    <w:multiLevelType w:val="hybridMultilevel"/>
    <w:tmpl w:val="5AEC90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364D7A"/>
    <w:multiLevelType w:val="hybridMultilevel"/>
    <w:tmpl w:val="F6E8EAE0"/>
    <w:lvl w:ilvl="0" w:tplc="F1E43B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615BF2"/>
    <w:multiLevelType w:val="hybridMultilevel"/>
    <w:tmpl w:val="21727C66"/>
    <w:lvl w:ilvl="0" w:tplc="83085FF8">
      <w:start w:val="1"/>
      <w:numFmt w:val="decimal"/>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24533A"/>
    <w:multiLevelType w:val="hybridMultilevel"/>
    <w:tmpl w:val="3B38460C"/>
    <w:lvl w:ilvl="0" w:tplc="AEEC3758">
      <w:start w:val="1"/>
      <w:numFmt w:val="decimal"/>
      <w:lvlText w:val="(%1)"/>
      <w:lvlJc w:val="left"/>
      <w:pPr>
        <w:ind w:left="1440" w:hanging="360"/>
      </w:pPr>
      <w:rPr>
        <w:rFonts w:hint="default"/>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61D4688"/>
    <w:multiLevelType w:val="singleLevel"/>
    <w:tmpl w:val="95BCCBAC"/>
    <w:lvl w:ilvl="0">
      <w:start w:val="1"/>
      <w:numFmt w:val="decimal"/>
      <w:lvlText w:val="(%1)"/>
      <w:legacy w:legacy="1" w:legacySpace="0" w:legacyIndent="720"/>
      <w:lvlJc w:val="left"/>
      <w:pPr>
        <w:ind w:left="720" w:hanging="720"/>
      </w:pPr>
    </w:lvl>
  </w:abstractNum>
  <w:abstractNum w:abstractNumId="14">
    <w:nsid w:val="392B6289"/>
    <w:multiLevelType w:val="singleLevel"/>
    <w:tmpl w:val="95BCCBAC"/>
    <w:lvl w:ilvl="0">
      <w:start w:val="1"/>
      <w:numFmt w:val="decimal"/>
      <w:lvlText w:val="(%1)"/>
      <w:legacy w:legacy="1" w:legacySpace="0" w:legacyIndent="720"/>
      <w:lvlJc w:val="left"/>
      <w:pPr>
        <w:ind w:left="720" w:hanging="720"/>
      </w:pPr>
    </w:lvl>
  </w:abstractNum>
  <w:abstractNum w:abstractNumId="15">
    <w:nsid w:val="3B032BF1"/>
    <w:multiLevelType w:val="singleLevel"/>
    <w:tmpl w:val="95BCCBAC"/>
    <w:lvl w:ilvl="0">
      <w:start w:val="1"/>
      <w:numFmt w:val="decimal"/>
      <w:lvlText w:val="(%1)"/>
      <w:legacy w:legacy="1" w:legacySpace="0" w:legacyIndent="720"/>
      <w:lvlJc w:val="left"/>
      <w:pPr>
        <w:ind w:left="720" w:hanging="720"/>
      </w:pPr>
    </w:lvl>
  </w:abstractNum>
  <w:abstractNum w:abstractNumId="16">
    <w:nsid w:val="3BA27005"/>
    <w:multiLevelType w:val="singleLevel"/>
    <w:tmpl w:val="0409000F"/>
    <w:lvl w:ilvl="0">
      <w:start w:val="1"/>
      <w:numFmt w:val="decimal"/>
      <w:lvlText w:val="%1."/>
      <w:lvlJc w:val="left"/>
      <w:pPr>
        <w:tabs>
          <w:tab w:val="num" w:pos="360"/>
        </w:tabs>
        <w:ind w:left="360" w:hanging="360"/>
      </w:pPr>
    </w:lvl>
  </w:abstractNum>
  <w:abstractNum w:abstractNumId="17">
    <w:nsid w:val="3D872172"/>
    <w:multiLevelType w:val="hybridMultilevel"/>
    <w:tmpl w:val="81BC7606"/>
    <w:lvl w:ilvl="0" w:tplc="AEEC3758">
      <w:start w:val="1"/>
      <w:numFmt w:val="decimal"/>
      <w:lvlText w:val="(%1)"/>
      <w:lvlJc w:val="left"/>
      <w:pPr>
        <w:ind w:left="1440" w:hanging="360"/>
      </w:pPr>
      <w:rPr>
        <w:rFonts w:hint="default"/>
      </w:rPr>
    </w:lvl>
    <w:lvl w:ilvl="1" w:tplc="AEEC375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FE609C3"/>
    <w:multiLevelType w:val="singleLevel"/>
    <w:tmpl w:val="F1A85D9A"/>
    <w:lvl w:ilvl="0">
      <w:start w:val="1"/>
      <w:numFmt w:val="decimal"/>
      <w:lvlText w:val="(%1)"/>
      <w:legacy w:legacy="1" w:legacySpace="0" w:legacyIndent="720"/>
      <w:lvlJc w:val="left"/>
      <w:pPr>
        <w:ind w:left="720" w:hanging="720"/>
      </w:pPr>
    </w:lvl>
  </w:abstractNum>
  <w:abstractNum w:abstractNumId="19">
    <w:nsid w:val="41051669"/>
    <w:multiLevelType w:val="singleLevel"/>
    <w:tmpl w:val="F1A85D9A"/>
    <w:lvl w:ilvl="0">
      <w:start w:val="1"/>
      <w:numFmt w:val="decimal"/>
      <w:lvlText w:val="(%1)"/>
      <w:legacy w:legacy="1" w:legacySpace="0" w:legacyIndent="720"/>
      <w:lvlJc w:val="left"/>
      <w:pPr>
        <w:ind w:left="720" w:hanging="720"/>
      </w:pPr>
    </w:lvl>
  </w:abstractNum>
  <w:abstractNum w:abstractNumId="20">
    <w:nsid w:val="434319F0"/>
    <w:multiLevelType w:val="singleLevel"/>
    <w:tmpl w:val="95BCCBAC"/>
    <w:lvl w:ilvl="0">
      <w:start w:val="1"/>
      <w:numFmt w:val="decimal"/>
      <w:lvlText w:val="(%1)"/>
      <w:legacy w:legacy="1" w:legacySpace="0" w:legacyIndent="720"/>
      <w:lvlJc w:val="left"/>
      <w:pPr>
        <w:ind w:left="720" w:hanging="720"/>
      </w:pPr>
    </w:lvl>
  </w:abstractNum>
  <w:abstractNum w:abstractNumId="21">
    <w:nsid w:val="44617DFF"/>
    <w:multiLevelType w:val="singleLevel"/>
    <w:tmpl w:val="F1A85D9A"/>
    <w:lvl w:ilvl="0">
      <w:start w:val="1"/>
      <w:numFmt w:val="decimal"/>
      <w:lvlText w:val="(%1)"/>
      <w:legacy w:legacy="1" w:legacySpace="0" w:legacyIndent="720"/>
      <w:lvlJc w:val="left"/>
      <w:pPr>
        <w:ind w:left="720" w:hanging="720"/>
      </w:pPr>
    </w:lvl>
  </w:abstractNum>
  <w:abstractNum w:abstractNumId="22">
    <w:nsid w:val="446234B5"/>
    <w:multiLevelType w:val="hybridMultilevel"/>
    <w:tmpl w:val="9C7E3400"/>
    <w:lvl w:ilvl="0" w:tplc="04090019">
      <w:start w:val="1"/>
      <w:numFmt w:val="lowerLetter"/>
      <w:lvlText w:val="%1."/>
      <w:lvlJc w:val="left"/>
      <w:pPr>
        <w:ind w:left="720" w:hanging="360"/>
      </w:pPr>
    </w:lvl>
    <w:lvl w:ilvl="1" w:tplc="B378A97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A072F2"/>
    <w:multiLevelType w:val="singleLevel"/>
    <w:tmpl w:val="95BCCBAC"/>
    <w:lvl w:ilvl="0">
      <w:start w:val="1"/>
      <w:numFmt w:val="decimal"/>
      <w:lvlText w:val="(%1)"/>
      <w:legacy w:legacy="1" w:legacySpace="0" w:legacyIndent="720"/>
      <w:lvlJc w:val="left"/>
      <w:pPr>
        <w:ind w:left="720" w:hanging="720"/>
      </w:pPr>
    </w:lvl>
  </w:abstractNum>
  <w:abstractNum w:abstractNumId="24">
    <w:nsid w:val="4F773B93"/>
    <w:multiLevelType w:val="singleLevel"/>
    <w:tmpl w:val="04090019"/>
    <w:lvl w:ilvl="0">
      <w:start w:val="1"/>
      <w:numFmt w:val="lowerLetter"/>
      <w:lvlText w:val="%1."/>
      <w:lvlJc w:val="left"/>
      <w:pPr>
        <w:ind w:left="720" w:hanging="360"/>
      </w:pPr>
      <w:rPr>
        <w:rFonts w:hint="default"/>
        <w:b w:val="0"/>
        <w:i w:val="0"/>
        <w:sz w:val="22"/>
        <w:szCs w:val="22"/>
      </w:rPr>
    </w:lvl>
  </w:abstractNum>
  <w:abstractNum w:abstractNumId="25">
    <w:nsid w:val="4F8576A1"/>
    <w:multiLevelType w:val="singleLevel"/>
    <w:tmpl w:val="95BCCBAC"/>
    <w:lvl w:ilvl="0">
      <w:start w:val="1"/>
      <w:numFmt w:val="decimal"/>
      <w:lvlText w:val="(%1)"/>
      <w:legacy w:legacy="1" w:legacySpace="0" w:legacyIndent="720"/>
      <w:lvlJc w:val="left"/>
      <w:pPr>
        <w:ind w:left="720" w:hanging="720"/>
      </w:pPr>
    </w:lvl>
  </w:abstractNum>
  <w:abstractNum w:abstractNumId="26">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3E6BC9"/>
    <w:multiLevelType w:val="hybridMultilevel"/>
    <w:tmpl w:val="388A5D30"/>
    <w:lvl w:ilvl="0" w:tplc="466C2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F802BC"/>
    <w:multiLevelType w:val="singleLevel"/>
    <w:tmpl w:val="0D9A2D42"/>
    <w:lvl w:ilvl="0">
      <w:start w:val="1"/>
      <w:numFmt w:val="decimal"/>
      <w:lvlText w:val="%1."/>
      <w:lvlJc w:val="left"/>
      <w:pPr>
        <w:ind w:left="360" w:hanging="360"/>
      </w:pPr>
      <w:rPr>
        <w:rFonts w:ascii="Times New Roman" w:hAnsi="Times New Roman" w:cs="Times New Roman" w:hint="default"/>
        <w:b w:val="0"/>
        <w:i w:val="0"/>
        <w:sz w:val="22"/>
        <w:szCs w:val="22"/>
      </w:rPr>
    </w:lvl>
  </w:abstractNum>
  <w:abstractNum w:abstractNumId="29">
    <w:nsid w:val="56745E92"/>
    <w:multiLevelType w:val="singleLevel"/>
    <w:tmpl w:val="F1A85D9A"/>
    <w:lvl w:ilvl="0">
      <w:start w:val="1"/>
      <w:numFmt w:val="decimal"/>
      <w:lvlText w:val="(%1)"/>
      <w:legacy w:legacy="1" w:legacySpace="0" w:legacyIndent="720"/>
      <w:lvlJc w:val="left"/>
      <w:pPr>
        <w:ind w:left="720" w:hanging="720"/>
      </w:pPr>
    </w:lvl>
  </w:abstractNum>
  <w:abstractNum w:abstractNumId="30">
    <w:nsid w:val="56B355A3"/>
    <w:multiLevelType w:val="singleLevel"/>
    <w:tmpl w:val="95BCCBAC"/>
    <w:lvl w:ilvl="0">
      <w:start w:val="1"/>
      <w:numFmt w:val="decimal"/>
      <w:lvlText w:val="(%1)"/>
      <w:legacy w:legacy="1" w:legacySpace="0" w:legacyIndent="720"/>
      <w:lvlJc w:val="left"/>
      <w:pPr>
        <w:ind w:left="720" w:hanging="720"/>
      </w:pPr>
    </w:lvl>
  </w:abstractNum>
  <w:abstractNum w:abstractNumId="31">
    <w:nsid w:val="57175CAE"/>
    <w:multiLevelType w:val="hybridMultilevel"/>
    <w:tmpl w:val="851C08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5113E7"/>
    <w:multiLevelType w:val="singleLevel"/>
    <w:tmpl w:val="95BCCBAC"/>
    <w:lvl w:ilvl="0">
      <w:start w:val="1"/>
      <w:numFmt w:val="decimal"/>
      <w:lvlText w:val="(%1)"/>
      <w:legacy w:legacy="1" w:legacySpace="0" w:legacyIndent="720"/>
      <w:lvlJc w:val="left"/>
      <w:pPr>
        <w:ind w:left="720" w:hanging="720"/>
      </w:pPr>
    </w:lvl>
  </w:abstractNum>
  <w:abstractNum w:abstractNumId="33">
    <w:nsid w:val="5776055B"/>
    <w:multiLevelType w:val="singleLevel"/>
    <w:tmpl w:val="95BCCBAC"/>
    <w:lvl w:ilvl="0">
      <w:start w:val="1"/>
      <w:numFmt w:val="decimal"/>
      <w:lvlText w:val="(%1)"/>
      <w:legacy w:legacy="1" w:legacySpace="0" w:legacyIndent="720"/>
      <w:lvlJc w:val="left"/>
      <w:pPr>
        <w:ind w:left="720" w:hanging="720"/>
      </w:pPr>
    </w:lvl>
  </w:abstractNum>
  <w:abstractNum w:abstractNumId="34">
    <w:nsid w:val="58074DA1"/>
    <w:multiLevelType w:val="hybridMultilevel"/>
    <w:tmpl w:val="AB8EF3F4"/>
    <w:lvl w:ilvl="0" w:tplc="83085FF8">
      <w:start w:val="1"/>
      <w:numFmt w:val="decimal"/>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1066D3"/>
    <w:multiLevelType w:val="hybridMultilevel"/>
    <w:tmpl w:val="32AAFF2E"/>
    <w:lvl w:ilvl="0" w:tplc="63A4F8A4">
      <w:start w:val="1"/>
      <w:numFmt w:val="decimal"/>
      <w:lvlText w:val="A.%1."/>
      <w:lvlJc w:val="left"/>
      <w:pPr>
        <w:tabs>
          <w:tab w:val="num" w:pos="720"/>
        </w:tabs>
        <w:ind w:left="360" w:hanging="360"/>
      </w:pPr>
      <w:rPr>
        <w:rFonts w:cs="Times New Roman" w:hint="default"/>
        <w:b/>
        <w:i w:val="0"/>
        <w:d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B023434"/>
    <w:multiLevelType w:val="hybridMultilevel"/>
    <w:tmpl w:val="83EA17B2"/>
    <w:lvl w:ilvl="0" w:tplc="52304BC6">
      <w:start w:val="1"/>
      <w:numFmt w:val="lowerLetter"/>
      <w:lvlText w:val="%1."/>
      <w:lvlJc w:val="left"/>
      <w:pPr>
        <w:ind w:left="720" w:hanging="360"/>
      </w:pPr>
      <w:rPr>
        <w:rFonts w:ascii="Times New Roman" w:hAnsi="Times New Roman" w:cs="Times New Roman" w:hint="default"/>
        <w:b w:val="0"/>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D263696"/>
    <w:multiLevelType w:val="hybridMultilevel"/>
    <w:tmpl w:val="7FEC189E"/>
    <w:lvl w:ilvl="0" w:tplc="DCB2523E">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E152459"/>
    <w:multiLevelType w:val="hybridMultilevel"/>
    <w:tmpl w:val="44E6AFAC"/>
    <w:lvl w:ilvl="0" w:tplc="AEEC3758">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5F06354A"/>
    <w:multiLevelType w:val="singleLevel"/>
    <w:tmpl w:val="F1A85D9A"/>
    <w:lvl w:ilvl="0">
      <w:start w:val="1"/>
      <w:numFmt w:val="decimal"/>
      <w:lvlText w:val="(%1)"/>
      <w:legacy w:legacy="1" w:legacySpace="0" w:legacyIndent="720"/>
      <w:lvlJc w:val="left"/>
      <w:pPr>
        <w:ind w:left="720" w:hanging="720"/>
      </w:pPr>
    </w:lvl>
  </w:abstractNum>
  <w:abstractNum w:abstractNumId="40">
    <w:nsid w:val="62064396"/>
    <w:multiLevelType w:val="hybridMultilevel"/>
    <w:tmpl w:val="91ACF020"/>
    <w:lvl w:ilvl="0" w:tplc="AEA0C94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EB69B3"/>
    <w:multiLevelType w:val="singleLevel"/>
    <w:tmpl w:val="95BCCBAC"/>
    <w:lvl w:ilvl="0">
      <w:start w:val="1"/>
      <w:numFmt w:val="decimal"/>
      <w:lvlText w:val="(%1)"/>
      <w:legacy w:legacy="1" w:legacySpace="0" w:legacyIndent="720"/>
      <w:lvlJc w:val="left"/>
      <w:pPr>
        <w:ind w:left="720" w:hanging="720"/>
      </w:pPr>
    </w:lvl>
  </w:abstractNum>
  <w:abstractNum w:abstractNumId="42">
    <w:nsid w:val="68292B9F"/>
    <w:multiLevelType w:val="hybridMultilevel"/>
    <w:tmpl w:val="7E68C0A0"/>
    <w:lvl w:ilvl="0" w:tplc="6F823624">
      <w:start w:val="1"/>
      <w:numFmt w:val="decimal"/>
      <w:lvlText w:val="C.%1."/>
      <w:lvlJc w:val="left"/>
      <w:pPr>
        <w:tabs>
          <w:tab w:val="num" w:pos="720"/>
        </w:tabs>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0FB1EEA"/>
    <w:multiLevelType w:val="singleLevel"/>
    <w:tmpl w:val="95BCCBAC"/>
    <w:lvl w:ilvl="0">
      <w:start w:val="1"/>
      <w:numFmt w:val="decimal"/>
      <w:lvlText w:val="(%1)"/>
      <w:legacy w:legacy="1" w:legacySpace="0" w:legacyIndent="720"/>
      <w:lvlJc w:val="left"/>
      <w:pPr>
        <w:ind w:left="720" w:hanging="720"/>
      </w:pPr>
    </w:lvl>
  </w:abstractNum>
  <w:abstractNum w:abstractNumId="44">
    <w:nsid w:val="722C5835"/>
    <w:multiLevelType w:val="hybridMultilevel"/>
    <w:tmpl w:val="46FA7792"/>
    <w:lvl w:ilvl="0" w:tplc="AEEC3758">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27B3028"/>
    <w:multiLevelType w:val="hybridMultilevel"/>
    <w:tmpl w:val="4B44EB44"/>
    <w:lvl w:ilvl="0" w:tplc="AEEC3758">
      <w:start w:val="1"/>
      <w:numFmt w:val="decimal"/>
      <w:lvlText w:val="(%1)"/>
      <w:lvlJc w:val="left"/>
      <w:pPr>
        <w:ind w:left="1440" w:hanging="360"/>
      </w:pPr>
      <w:rPr>
        <w:rFonts w:hint="default"/>
      </w:rPr>
    </w:lvl>
    <w:lvl w:ilvl="1" w:tplc="26CA914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7F07BA8"/>
    <w:multiLevelType w:val="singleLevel"/>
    <w:tmpl w:val="F1A85D9A"/>
    <w:lvl w:ilvl="0">
      <w:start w:val="1"/>
      <w:numFmt w:val="decimal"/>
      <w:lvlText w:val="(%1)"/>
      <w:legacy w:legacy="1" w:legacySpace="0" w:legacyIndent="720"/>
      <w:lvlJc w:val="left"/>
      <w:pPr>
        <w:ind w:left="720" w:hanging="720"/>
      </w:pPr>
    </w:lvl>
  </w:abstractNum>
  <w:abstractNum w:abstractNumId="47">
    <w:nsid w:val="79E061F1"/>
    <w:multiLevelType w:val="singleLevel"/>
    <w:tmpl w:val="1564F000"/>
    <w:lvl w:ilvl="0">
      <w:start w:val="1"/>
      <w:numFmt w:val="decimal"/>
      <w:lvlText w:val="(%1)"/>
      <w:legacy w:legacy="1" w:legacySpace="0" w:legacyIndent="720"/>
      <w:lvlJc w:val="left"/>
      <w:pPr>
        <w:ind w:left="720" w:hanging="720"/>
      </w:pPr>
    </w:lvl>
  </w:abstractNum>
  <w:num w:numId="1">
    <w:abstractNumId w:val="0"/>
  </w:num>
  <w:num w:numId="2">
    <w:abstractNumId w:val="28"/>
  </w:num>
  <w:num w:numId="3">
    <w:abstractNumId w:val="16"/>
  </w:num>
  <w:num w:numId="4">
    <w:abstractNumId w:val="19"/>
  </w:num>
  <w:num w:numId="5">
    <w:abstractNumId w:val="46"/>
  </w:num>
  <w:num w:numId="6">
    <w:abstractNumId w:val="18"/>
  </w:num>
  <w:num w:numId="7">
    <w:abstractNumId w:val="29"/>
  </w:num>
  <w:num w:numId="8">
    <w:abstractNumId w:val="21"/>
  </w:num>
  <w:num w:numId="9">
    <w:abstractNumId w:val="39"/>
  </w:num>
  <w:num w:numId="10">
    <w:abstractNumId w:val="3"/>
  </w:num>
  <w:num w:numId="11">
    <w:abstractNumId w:val="2"/>
  </w:num>
  <w:num w:numId="12">
    <w:abstractNumId w:val="40"/>
  </w:num>
  <w:num w:numId="13">
    <w:abstractNumId w:val="37"/>
  </w:num>
  <w:num w:numId="14">
    <w:abstractNumId w:val="36"/>
  </w:num>
  <w:num w:numId="15">
    <w:abstractNumId w:val="47"/>
  </w:num>
  <w:num w:numId="16">
    <w:abstractNumId w:val="15"/>
  </w:num>
  <w:num w:numId="17">
    <w:abstractNumId w:val="5"/>
  </w:num>
  <w:num w:numId="18">
    <w:abstractNumId w:val="13"/>
  </w:num>
  <w:num w:numId="19">
    <w:abstractNumId w:val="33"/>
  </w:num>
  <w:num w:numId="20">
    <w:abstractNumId w:val="7"/>
  </w:num>
  <w:num w:numId="21">
    <w:abstractNumId w:val="32"/>
  </w:num>
  <w:num w:numId="22">
    <w:abstractNumId w:val="20"/>
  </w:num>
  <w:num w:numId="23">
    <w:abstractNumId w:val="4"/>
  </w:num>
  <w:num w:numId="24">
    <w:abstractNumId w:val="41"/>
  </w:num>
  <w:num w:numId="25">
    <w:abstractNumId w:val="6"/>
  </w:num>
  <w:num w:numId="26">
    <w:abstractNumId w:val="43"/>
  </w:num>
  <w:num w:numId="27">
    <w:abstractNumId w:val="14"/>
  </w:num>
  <w:num w:numId="28">
    <w:abstractNumId w:val="8"/>
  </w:num>
  <w:num w:numId="29">
    <w:abstractNumId w:val="1"/>
  </w:num>
  <w:num w:numId="30">
    <w:abstractNumId w:val="23"/>
  </w:num>
  <w:num w:numId="31">
    <w:abstractNumId w:val="30"/>
  </w:num>
  <w:num w:numId="32">
    <w:abstractNumId w:val="25"/>
  </w:num>
  <w:num w:numId="33">
    <w:abstractNumId w:val="35"/>
  </w:num>
  <w:num w:numId="34">
    <w:abstractNumId w:val="42"/>
  </w:num>
  <w:num w:numId="35">
    <w:abstractNumId w:val="24"/>
  </w:num>
  <w:num w:numId="36">
    <w:abstractNumId w:val="9"/>
  </w:num>
  <w:num w:numId="37">
    <w:abstractNumId w:val="11"/>
  </w:num>
  <w:num w:numId="38">
    <w:abstractNumId w:val="34"/>
  </w:num>
  <w:num w:numId="39">
    <w:abstractNumId w:val="31"/>
  </w:num>
  <w:num w:numId="40">
    <w:abstractNumId w:val="10"/>
  </w:num>
  <w:num w:numId="41">
    <w:abstractNumId w:val="22"/>
  </w:num>
  <w:num w:numId="42">
    <w:abstractNumId w:val="27"/>
  </w:num>
  <w:num w:numId="43">
    <w:abstractNumId w:val="44"/>
  </w:num>
  <w:num w:numId="44">
    <w:abstractNumId w:val="12"/>
  </w:num>
  <w:num w:numId="45">
    <w:abstractNumId w:val="17"/>
  </w:num>
  <w:num w:numId="46">
    <w:abstractNumId w:val="38"/>
  </w:num>
  <w:num w:numId="47">
    <w:abstractNumId w:val="45"/>
  </w:num>
  <w:num w:numId="48">
    <w:abstractNumId w:val="2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67586"/>
  </w:hdrShapeDefaults>
  <w:footnotePr>
    <w:footnote w:id="-1"/>
    <w:footnote w:id="0"/>
  </w:footnotePr>
  <w:endnotePr>
    <w:endnote w:id="-1"/>
    <w:endnote w:id="0"/>
  </w:endnotePr>
  <w:compat/>
  <w:rsids>
    <w:rsidRoot w:val="00063CC3"/>
    <w:rsid w:val="00003115"/>
    <w:rsid w:val="000052CA"/>
    <w:rsid w:val="00007930"/>
    <w:rsid w:val="0002201E"/>
    <w:rsid w:val="000271E0"/>
    <w:rsid w:val="00030FB9"/>
    <w:rsid w:val="00041781"/>
    <w:rsid w:val="00041E65"/>
    <w:rsid w:val="000472DA"/>
    <w:rsid w:val="00054A17"/>
    <w:rsid w:val="000568D1"/>
    <w:rsid w:val="00060FFF"/>
    <w:rsid w:val="00062408"/>
    <w:rsid w:val="00062961"/>
    <w:rsid w:val="00063CC3"/>
    <w:rsid w:val="00071E5C"/>
    <w:rsid w:val="00077826"/>
    <w:rsid w:val="00081F4C"/>
    <w:rsid w:val="0008358B"/>
    <w:rsid w:val="00086272"/>
    <w:rsid w:val="00086273"/>
    <w:rsid w:val="00095C1D"/>
    <w:rsid w:val="00097D1D"/>
    <w:rsid w:val="000A0327"/>
    <w:rsid w:val="000A60F6"/>
    <w:rsid w:val="000A694B"/>
    <w:rsid w:val="000B17E6"/>
    <w:rsid w:val="000C18E0"/>
    <w:rsid w:val="000C2696"/>
    <w:rsid w:val="000C57CA"/>
    <w:rsid w:val="000D049E"/>
    <w:rsid w:val="000D63C4"/>
    <w:rsid w:val="000E7D3A"/>
    <w:rsid w:val="000F1227"/>
    <w:rsid w:val="000F58EC"/>
    <w:rsid w:val="0010643A"/>
    <w:rsid w:val="0011156F"/>
    <w:rsid w:val="00111A50"/>
    <w:rsid w:val="00111D4B"/>
    <w:rsid w:val="00111E50"/>
    <w:rsid w:val="00113556"/>
    <w:rsid w:val="001146B5"/>
    <w:rsid w:val="00123364"/>
    <w:rsid w:val="001257D6"/>
    <w:rsid w:val="00131787"/>
    <w:rsid w:val="001439FE"/>
    <w:rsid w:val="00146356"/>
    <w:rsid w:val="00150393"/>
    <w:rsid w:val="00154C6D"/>
    <w:rsid w:val="00161BC1"/>
    <w:rsid w:val="0016297F"/>
    <w:rsid w:val="00163021"/>
    <w:rsid w:val="00165490"/>
    <w:rsid w:val="00165856"/>
    <w:rsid w:val="00165DA3"/>
    <w:rsid w:val="00172129"/>
    <w:rsid w:val="00173F8F"/>
    <w:rsid w:val="00175214"/>
    <w:rsid w:val="0017750E"/>
    <w:rsid w:val="00177D48"/>
    <w:rsid w:val="00180F0C"/>
    <w:rsid w:val="0019099B"/>
    <w:rsid w:val="001B4BE2"/>
    <w:rsid w:val="001B51E6"/>
    <w:rsid w:val="001C2398"/>
    <w:rsid w:val="001C77B0"/>
    <w:rsid w:val="001D3181"/>
    <w:rsid w:val="001D367E"/>
    <w:rsid w:val="001D55FF"/>
    <w:rsid w:val="001D57D1"/>
    <w:rsid w:val="001D6B6A"/>
    <w:rsid w:val="001E0A24"/>
    <w:rsid w:val="001E4102"/>
    <w:rsid w:val="001E5945"/>
    <w:rsid w:val="001E6B3A"/>
    <w:rsid w:val="001E7533"/>
    <w:rsid w:val="001F57A1"/>
    <w:rsid w:val="00202DB9"/>
    <w:rsid w:val="00206DB0"/>
    <w:rsid w:val="002109C3"/>
    <w:rsid w:val="00233505"/>
    <w:rsid w:val="002355D1"/>
    <w:rsid w:val="0025719C"/>
    <w:rsid w:val="00257AFE"/>
    <w:rsid w:val="00257DD1"/>
    <w:rsid w:val="00262A31"/>
    <w:rsid w:val="00264134"/>
    <w:rsid w:val="002671D1"/>
    <w:rsid w:val="002758C9"/>
    <w:rsid w:val="0027716E"/>
    <w:rsid w:val="00281411"/>
    <w:rsid w:val="00293B41"/>
    <w:rsid w:val="00296CBF"/>
    <w:rsid w:val="00297CCE"/>
    <w:rsid w:val="002B0451"/>
    <w:rsid w:val="002B07E1"/>
    <w:rsid w:val="002B44DD"/>
    <w:rsid w:val="002B4E5A"/>
    <w:rsid w:val="002C1508"/>
    <w:rsid w:val="002C1D42"/>
    <w:rsid w:val="002C6330"/>
    <w:rsid w:val="002D190E"/>
    <w:rsid w:val="002D1FD2"/>
    <w:rsid w:val="002D4637"/>
    <w:rsid w:val="002D4DB2"/>
    <w:rsid w:val="002E494F"/>
    <w:rsid w:val="002F0493"/>
    <w:rsid w:val="002F3118"/>
    <w:rsid w:val="002F614D"/>
    <w:rsid w:val="00306948"/>
    <w:rsid w:val="00311810"/>
    <w:rsid w:val="003118A1"/>
    <w:rsid w:val="00326B1B"/>
    <w:rsid w:val="003272AE"/>
    <w:rsid w:val="0033373A"/>
    <w:rsid w:val="0034157B"/>
    <w:rsid w:val="00363721"/>
    <w:rsid w:val="003705EB"/>
    <w:rsid w:val="00371062"/>
    <w:rsid w:val="00371269"/>
    <w:rsid w:val="00373029"/>
    <w:rsid w:val="00380C88"/>
    <w:rsid w:val="00382AAB"/>
    <w:rsid w:val="003856F4"/>
    <w:rsid w:val="00386700"/>
    <w:rsid w:val="003911F8"/>
    <w:rsid w:val="00393A75"/>
    <w:rsid w:val="00395372"/>
    <w:rsid w:val="003A3A8F"/>
    <w:rsid w:val="003A4F3E"/>
    <w:rsid w:val="003A537C"/>
    <w:rsid w:val="003A5FEC"/>
    <w:rsid w:val="003A7851"/>
    <w:rsid w:val="003B12C5"/>
    <w:rsid w:val="003B17AE"/>
    <w:rsid w:val="003C21F2"/>
    <w:rsid w:val="003C5879"/>
    <w:rsid w:val="003C7D68"/>
    <w:rsid w:val="003D0BEC"/>
    <w:rsid w:val="003D1E13"/>
    <w:rsid w:val="003D4DD5"/>
    <w:rsid w:val="003E32CF"/>
    <w:rsid w:val="003E617A"/>
    <w:rsid w:val="003F56D0"/>
    <w:rsid w:val="003F5BE1"/>
    <w:rsid w:val="00410BB7"/>
    <w:rsid w:val="00412B35"/>
    <w:rsid w:val="004179B1"/>
    <w:rsid w:val="0042310B"/>
    <w:rsid w:val="0042493A"/>
    <w:rsid w:val="00436837"/>
    <w:rsid w:val="004418E8"/>
    <w:rsid w:val="00445B3C"/>
    <w:rsid w:val="00461C89"/>
    <w:rsid w:val="00467035"/>
    <w:rsid w:val="004745AC"/>
    <w:rsid w:val="00481612"/>
    <w:rsid w:val="00485E64"/>
    <w:rsid w:val="00485FB0"/>
    <w:rsid w:val="0049098F"/>
    <w:rsid w:val="00495637"/>
    <w:rsid w:val="004B0BCB"/>
    <w:rsid w:val="004B3A85"/>
    <w:rsid w:val="004B5938"/>
    <w:rsid w:val="004B5FE3"/>
    <w:rsid w:val="004C1163"/>
    <w:rsid w:val="004C396D"/>
    <w:rsid w:val="004C4F5D"/>
    <w:rsid w:val="004C73A6"/>
    <w:rsid w:val="004D0655"/>
    <w:rsid w:val="004D7E42"/>
    <w:rsid w:val="004E0325"/>
    <w:rsid w:val="005179E9"/>
    <w:rsid w:val="005249EA"/>
    <w:rsid w:val="00537223"/>
    <w:rsid w:val="005421DE"/>
    <w:rsid w:val="005424CF"/>
    <w:rsid w:val="00544133"/>
    <w:rsid w:val="005466BA"/>
    <w:rsid w:val="00552168"/>
    <w:rsid w:val="00553910"/>
    <w:rsid w:val="00554FBD"/>
    <w:rsid w:val="005560EB"/>
    <w:rsid w:val="00556823"/>
    <w:rsid w:val="00557E81"/>
    <w:rsid w:val="00560A21"/>
    <w:rsid w:val="00563896"/>
    <w:rsid w:val="00565466"/>
    <w:rsid w:val="005702D4"/>
    <w:rsid w:val="005757C8"/>
    <w:rsid w:val="00583354"/>
    <w:rsid w:val="005836C1"/>
    <w:rsid w:val="00585429"/>
    <w:rsid w:val="0059325C"/>
    <w:rsid w:val="00594B6A"/>
    <w:rsid w:val="00596936"/>
    <w:rsid w:val="00596C09"/>
    <w:rsid w:val="00597652"/>
    <w:rsid w:val="005A3962"/>
    <w:rsid w:val="005A5C99"/>
    <w:rsid w:val="005A7582"/>
    <w:rsid w:val="005B2B42"/>
    <w:rsid w:val="005C21CC"/>
    <w:rsid w:val="005C2306"/>
    <w:rsid w:val="005C34DB"/>
    <w:rsid w:val="005C4B0B"/>
    <w:rsid w:val="005E1700"/>
    <w:rsid w:val="005E2435"/>
    <w:rsid w:val="005E5215"/>
    <w:rsid w:val="00600A36"/>
    <w:rsid w:val="006048D5"/>
    <w:rsid w:val="00613078"/>
    <w:rsid w:val="006158E1"/>
    <w:rsid w:val="00615C5E"/>
    <w:rsid w:val="00617435"/>
    <w:rsid w:val="00624B60"/>
    <w:rsid w:val="006306BD"/>
    <w:rsid w:val="00632638"/>
    <w:rsid w:val="0063398A"/>
    <w:rsid w:val="00636130"/>
    <w:rsid w:val="00641899"/>
    <w:rsid w:val="006522C0"/>
    <w:rsid w:val="00652D24"/>
    <w:rsid w:val="00654877"/>
    <w:rsid w:val="00664055"/>
    <w:rsid w:val="00666913"/>
    <w:rsid w:val="006773C8"/>
    <w:rsid w:val="00686EB9"/>
    <w:rsid w:val="00691E07"/>
    <w:rsid w:val="00695FC2"/>
    <w:rsid w:val="0069671D"/>
    <w:rsid w:val="006979C0"/>
    <w:rsid w:val="006A100F"/>
    <w:rsid w:val="006A4CE6"/>
    <w:rsid w:val="006B7B0E"/>
    <w:rsid w:val="006C14EC"/>
    <w:rsid w:val="006D049A"/>
    <w:rsid w:val="006D2426"/>
    <w:rsid w:val="006D6E2D"/>
    <w:rsid w:val="006D7FD6"/>
    <w:rsid w:val="006E1647"/>
    <w:rsid w:val="006E673A"/>
    <w:rsid w:val="00701347"/>
    <w:rsid w:val="00703376"/>
    <w:rsid w:val="00704DEE"/>
    <w:rsid w:val="0071101B"/>
    <w:rsid w:val="0071620F"/>
    <w:rsid w:val="007251FD"/>
    <w:rsid w:val="00732012"/>
    <w:rsid w:val="0073694A"/>
    <w:rsid w:val="00740CC8"/>
    <w:rsid w:val="00741C47"/>
    <w:rsid w:val="00744DD9"/>
    <w:rsid w:val="00753572"/>
    <w:rsid w:val="00755EBE"/>
    <w:rsid w:val="00756CE8"/>
    <w:rsid w:val="00764CF0"/>
    <w:rsid w:val="007700A1"/>
    <w:rsid w:val="0077510D"/>
    <w:rsid w:val="00780303"/>
    <w:rsid w:val="00786ED2"/>
    <w:rsid w:val="0079688F"/>
    <w:rsid w:val="007B04E7"/>
    <w:rsid w:val="007B0689"/>
    <w:rsid w:val="007B3D9A"/>
    <w:rsid w:val="007D0157"/>
    <w:rsid w:val="007D1EEF"/>
    <w:rsid w:val="007D5FBD"/>
    <w:rsid w:val="007D6B57"/>
    <w:rsid w:val="007E152A"/>
    <w:rsid w:val="007E4092"/>
    <w:rsid w:val="007F65C3"/>
    <w:rsid w:val="00803126"/>
    <w:rsid w:val="008047FA"/>
    <w:rsid w:val="008058D4"/>
    <w:rsid w:val="00815738"/>
    <w:rsid w:val="00820612"/>
    <w:rsid w:val="008270E5"/>
    <w:rsid w:val="00835C91"/>
    <w:rsid w:val="00837D9E"/>
    <w:rsid w:val="00840DCB"/>
    <w:rsid w:val="00842F49"/>
    <w:rsid w:val="00845D47"/>
    <w:rsid w:val="00845DA5"/>
    <w:rsid w:val="00846A70"/>
    <w:rsid w:val="008470DF"/>
    <w:rsid w:val="00852710"/>
    <w:rsid w:val="008623F4"/>
    <w:rsid w:val="00877418"/>
    <w:rsid w:val="00882C34"/>
    <w:rsid w:val="00891CA4"/>
    <w:rsid w:val="0089304A"/>
    <w:rsid w:val="00895B41"/>
    <w:rsid w:val="008B372A"/>
    <w:rsid w:val="008B6890"/>
    <w:rsid w:val="008B68DF"/>
    <w:rsid w:val="008B7B1F"/>
    <w:rsid w:val="008C1F39"/>
    <w:rsid w:val="008C20FC"/>
    <w:rsid w:val="008E2061"/>
    <w:rsid w:val="008E79CF"/>
    <w:rsid w:val="009114C1"/>
    <w:rsid w:val="00911BC9"/>
    <w:rsid w:val="00927F08"/>
    <w:rsid w:val="00936F87"/>
    <w:rsid w:val="009371D8"/>
    <w:rsid w:val="0094050E"/>
    <w:rsid w:val="00952353"/>
    <w:rsid w:val="00952639"/>
    <w:rsid w:val="00953241"/>
    <w:rsid w:val="00960380"/>
    <w:rsid w:val="0096115E"/>
    <w:rsid w:val="00970853"/>
    <w:rsid w:val="009733FB"/>
    <w:rsid w:val="009811D3"/>
    <w:rsid w:val="00983C6D"/>
    <w:rsid w:val="00986293"/>
    <w:rsid w:val="00994328"/>
    <w:rsid w:val="00995ECF"/>
    <w:rsid w:val="009971FB"/>
    <w:rsid w:val="009A1471"/>
    <w:rsid w:val="009A1F75"/>
    <w:rsid w:val="009A208E"/>
    <w:rsid w:val="009C4149"/>
    <w:rsid w:val="009D2A1C"/>
    <w:rsid w:val="009F51E8"/>
    <w:rsid w:val="009F522D"/>
    <w:rsid w:val="00A03477"/>
    <w:rsid w:val="00A06E1F"/>
    <w:rsid w:val="00A10B1A"/>
    <w:rsid w:val="00A11352"/>
    <w:rsid w:val="00A119CC"/>
    <w:rsid w:val="00A15548"/>
    <w:rsid w:val="00A33705"/>
    <w:rsid w:val="00A41595"/>
    <w:rsid w:val="00A43F31"/>
    <w:rsid w:val="00A5049C"/>
    <w:rsid w:val="00A50F38"/>
    <w:rsid w:val="00A54553"/>
    <w:rsid w:val="00A57941"/>
    <w:rsid w:val="00A80579"/>
    <w:rsid w:val="00A83C9A"/>
    <w:rsid w:val="00A97571"/>
    <w:rsid w:val="00AA1F8E"/>
    <w:rsid w:val="00AB5767"/>
    <w:rsid w:val="00AB66B9"/>
    <w:rsid w:val="00AC5052"/>
    <w:rsid w:val="00AC5898"/>
    <w:rsid w:val="00AC6282"/>
    <w:rsid w:val="00AC66EA"/>
    <w:rsid w:val="00AD4CA1"/>
    <w:rsid w:val="00AE1AB1"/>
    <w:rsid w:val="00AF72FF"/>
    <w:rsid w:val="00B0083C"/>
    <w:rsid w:val="00B03A5E"/>
    <w:rsid w:val="00B04FC6"/>
    <w:rsid w:val="00B05069"/>
    <w:rsid w:val="00B06F0F"/>
    <w:rsid w:val="00B17236"/>
    <w:rsid w:val="00B22760"/>
    <w:rsid w:val="00B2299B"/>
    <w:rsid w:val="00B25B03"/>
    <w:rsid w:val="00B25EB0"/>
    <w:rsid w:val="00B37EF7"/>
    <w:rsid w:val="00B41709"/>
    <w:rsid w:val="00B4639B"/>
    <w:rsid w:val="00B4732A"/>
    <w:rsid w:val="00B47A00"/>
    <w:rsid w:val="00B549F8"/>
    <w:rsid w:val="00B56CB8"/>
    <w:rsid w:val="00B63795"/>
    <w:rsid w:val="00B63ED6"/>
    <w:rsid w:val="00B67D88"/>
    <w:rsid w:val="00B80B49"/>
    <w:rsid w:val="00B87607"/>
    <w:rsid w:val="00B94976"/>
    <w:rsid w:val="00B975B5"/>
    <w:rsid w:val="00BA5557"/>
    <w:rsid w:val="00BA5974"/>
    <w:rsid w:val="00BB05F5"/>
    <w:rsid w:val="00BC713A"/>
    <w:rsid w:val="00BD779F"/>
    <w:rsid w:val="00BE5181"/>
    <w:rsid w:val="00BE63CA"/>
    <w:rsid w:val="00BE6FDD"/>
    <w:rsid w:val="00BF14B7"/>
    <w:rsid w:val="00BF3696"/>
    <w:rsid w:val="00C00934"/>
    <w:rsid w:val="00C1621C"/>
    <w:rsid w:val="00C30C0D"/>
    <w:rsid w:val="00C32662"/>
    <w:rsid w:val="00C36C8B"/>
    <w:rsid w:val="00C45E43"/>
    <w:rsid w:val="00C468AF"/>
    <w:rsid w:val="00C55681"/>
    <w:rsid w:val="00C55E97"/>
    <w:rsid w:val="00C6388F"/>
    <w:rsid w:val="00C639B5"/>
    <w:rsid w:val="00C65D73"/>
    <w:rsid w:val="00C7161F"/>
    <w:rsid w:val="00C7166E"/>
    <w:rsid w:val="00C7652D"/>
    <w:rsid w:val="00C77F2A"/>
    <w:rsid w:val="00C84551"/>
    <w:rsid w:val="00C90F74"/>
    <w:rsid w:val="00C941E7"/>
    <w:rsid w:val="00C96C5C"/>
    <w:rsid w:val="00C97EAB"/>
    <w:rsid w:val="00CB0584"/>
    <w:rsid w:val="00CB3AEA"/>
    <w:rsid w:val="00CD244D"/>
    <w:rsid w:val="00CD4197"/>
    <w:rsid w:val="00CE26DE"/>
    <w:rsid w:val="00CF5250"/>
    <w:rsid w:val="00D04A9E"/>
    <w:rsid w:val="00D107E7"/>
    <w:rsid w:val="00D134F6"/>
    <w:rsid w:val="00D15E46"/>
    <w:rsid w:val="00D22C3C"/>
    <w:rsid w:val="00D23530"/>
    <w:rsid w:val="00D24F70"/>
    <w:rsid w:val="00D31191"/>
    <w:rsid w:val="00D32E20"/>
    <w:rsid w:val="00D33050"/>
    <w:rsid w:val="00D37E04"/>
    <w:rsid w:val="00D44C1E"/>
    <w:rsid w:val="00D44E2C"/>
    <w:rsid w:val="00D53DB7"/>
    <w:rsid w:val="00D5552E"/>
    <w:rsid w:val="00D6610C"/>
    <w:rsid w:val="00D71A07"/>
    <w:rsid w:val="00D74CF6"/>
    <w:rsid w:val="00D7698D"/>
    <w:rsid w:val="00D835C0"/>
    <w:rsid w:val="00D83DAE"/>
    <w:rsid w:val="00D85782"/>
    <w:rsid w:val="00D900F1"/>
    <w:rsid w:val="00D90C6E"/>
    <w:rsid w:val="00D9335B"/>
    <w:rsid w:val="00DB6FAF"/>
    <w:rsid w:val="00DB713A"/>
    <w:rsid w:val="00DE263A"/>
    <w:rsid w:val="00DE4122"/>
    <w:rsid w:val="00DF66A8"/>
    <w:rsid w:val="00E035DA"/>
    <w:rsid w:val="00E130E6"/>
    <w:rsid w:val="00E1773B"/>
    <w:rsid w:val="00E251D2"/>
    <w:rsid w:val="00E267C3"/>
    <w:rsid w:val="00E27535"/>
    <w:rsid w:val="00E27646"/>
    <w:rsid w:val="00E30CC2"/>
    <w:rsid w:val="00E323CF"/>
    <w:rsid w:val="00E33834"/>
    <w:rsid w:val="00E471BF"/>
    <w:rsid w:val="00E521E8"/>
    <w:rsid w:val="00E62DCB"/>
    <w:rsid w:val="00E6684F"/>
    <w:rsid w:val="00E806E0"/>
    <w:rsid w:val="00E813BA"/>
    <w:rsid w:val="00E83FBF"/>
    <w:rsid w:val="00E84082"/>
    <w:rsid w:val="00E85CE4"/>
    <w:rsid w:val="00E86407"/>
    <w:rsid w:val="00E95A67"/>
    <w:rsid w:val="00EA03B8"/>
    <w:rsid w:val="00EB45F8"/>
    <w:rsid w:val="00EB5DEE"/>
    <w:rsid w:val="00EB6A4B"/>
    <w:rsid w:val="00EB7033"/>
    <w:rsid w:val="00EC3A69"/>
    <w:rsid w:val="00EC43B6"/>
    <w:rsid w:val="00EC6401"/>
    <w:rsid w:val="00ED01B3"/>
    <w:rsid w:val="00ED369A"/>
    <w:rsid w:val="00ED57F9"/>
    <w:rsid w:val="00EE3DF1"/>
    <w:rsid w:val="00EE6D9E"/>
    <w:rsid w:val="00EF16EF"/>
    <w:rsid w:val="00F00DB9"/>
    <w:rsid w:val="00F0427E"/>
    <w:rsid w:val="00F165C3"/>
    <w:rsid w:val="00F17F23"/>
    <w:rsid w:val="00F21526"/>
    <w:rsid w:val="00F34AED"/>
    <w:rsid w:val="00F37348"/>
    <w:rsid w:val="00F42E96"/>
    <w:rsid w:val="00F45051"/>
    <w:rsid w:val="00F47D6A"/>
    <w:rsid w:val="00F552A8"/>
    <w:rsid w:val="00F56631"/>
    <w:rsid w:val="00F60113"/>
    <w:rsid w:val="00F64E41"/>
    <w:rsid w:val="00F66675"/>
    <w:rsid w:val="00F72F61"/>
    <w:rsid w:val="00F87F0A"/>
    <w:rsid w:val="00F97357"/>
    <w:rsid w:val="00FA20CF"/>
    <w:rsid w:val="00FA4AB7"/>
    <w:rsid w:val="00FC2199"/>
    <w:rsid w:val="00FC3C13"/>
    <w:rsid w:val="00FD0D32"/>
    <w:rsid w:val="00FD2F3D"/>
    <w:rsid w:val="00FD3B44"/>
    <w:rsid w:val="00FE1D40"/>
    <w:rsid w:val="00FE4735"/>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13BA"/>
  </w:style>
  <w:style w:type="paragraph" w:styleId="Heading1">
    <w:name w:val="heading 1"/>
    <w:basedOn w:val="Normal"/>
    <w:next w:val="Normal"/>
    <w:qFormat/>
    <w:rsid w:val="00E813BA"/>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E813BA"/>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E813BA"/>
    <w:pPr>
      <w:keepNext/>
      <w:numPr>
        <w:ilvl w:val="2"/>
        <w:numId w:val="1"/>
      </w:numPr>
      <w:spacing w:before="240" w:after="60"/>
      <w:outlineLvl w:val="2"/>
    </w:pPr>
    <w:rPr>
      <w:b/>
      <w:sz w:val="24"/>
    </w:rPr>
  </w:style>
  <w:style w:type="paragraph" w:styleId="Heading4">
    <w:name w:val="heading 4"/>
    <w:basedOn w:val="Normal"/>
    <w:next w:val="Normal"/>
    <w:qFormat/>
    <w:rsid w:val="00E813BA"/>
    <w:pPr>
      <w:keepNext/>
      <w:numPr>
        <w:ilvl w:val="3"/>
        <w:numId w:val="1"/>
      </w:numPr>
      <w:spacing w:before="240" w:after="60"/>
      <w:outlineLvl w:val="3"/>
    </w:pPr>
    <w:rPr>
      <w:b/>
      <w:i/>
      <w:sz w:val="24"/>
    </w:rPr>
  </w:style>
  <w:style w:type="paragraph" w:styleId="Heading5">
    <w:name w:val="heading 5"/>
    <w:basedOn w:val="Normal"/>
    <w:next w:val="Normal"/>
    <w:qFormat/>
    <w:rsid w:val="00E813BA"/>
    <w:pPr>
      <w:numPr>
        <w:ilvl w:val="4"/>
        <w:numId w:val="1"/>
      </w:numPr>
      <w:spacing w:before="240" w:after="60"/>
      <w:outlineLvl w:val="4"/>
    </w:pPr>
    <w:rPr>
      <w:rFonts w:ascii="Arial" w:hAnsi="Arial"/>
      <w:sz w:val="22"/>
    </w:rPr>
  </w:style>
  <w:style w:type="paragraph" w:styleId="Heading6">
    <w:name w:val="heading 6"/>
    <w:basedOn w:val="Normal"/>
    <w:next w:val="Normal"/>
    <w:qFormat/>
    <w:rsid w:val="00E813BA"/>
    <w:pPr>
      <w:numPr>
        <w:ilvl w:val="5"/>
        <w:numId w:val="1"/>
      </w:numPr>
      <w:spacing w:before="240" w:after="60"/>
      <w:outlineLvl w:val="5"/>
    </w:pPr>
    <w:rPr>
      <w:rFonts w:ascii="Arial" w:hAnsi="Arial"/>
      <w:i/>
      <w:sz w:val="22"/>
    </w:rPr>
  </w:style>
  <w:style w:type="paragraph" w:styleId="Heading7">
    <w:name w:val="heading 7"/>
    <w:basedOn w:val="Normal"/>
    <w:next w:val="Normal"/>
    <w:qFormat/>
    <w:rsid w:val="00E813BA"/>
    <w:pPr>
      <w:numPr>
        <w:ilvl w:val="6"/>
        <w:numId w:val="1"/>
      </w:numPr>
      <w:spacing w:before="240" w:after="60"/>
      <w:outlineLvl w:val="6"/>
    </w:pPr>
    <w:rPr>
      <w:rFonts w:ascii="Arial" w:hAnsi="Arial"/>
    </w:rPr>
  </w:style>
  <w:style w:type="paragraph" w:styleId="Heading8">
    <w:name w:val="heading 8"/>
    <w:basedOn w:val="Normal"/>
    <w:next w:val="Normal"/>
    <w:qFormat/>
    <w:rsid w:val="00E813BA"/>
    <w:pPr>
      <w:numPr>
        <w:ilvl w:val="7"/>
        <w:numId w:val="1"/>
      </w:numPr>
      <w:spacing w:before="240" w:after="60"/>
      <w:outlineLvl w:val="7"/>
    </w:pPr>
    <w:rPr>
      <w:rFonts w:ascii="Arial" w:hAnsi="Arial"/>
      <w:i/>
    </w:rPr>
  </w:style>
  <w:style w:type="paragraph" w:styleId="Heading9">
    <w:name w:val="heading 9"/>
    <w:basedOn w:val="Normal"/>
    <w:next w:val="Normal"/>
    <w:qFormat/>
    <w:rsid w:val="00E813BA"/>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813BA"/>
  </w:style>
  <w:style w:type="paragraph" w:customStyle="1" w:styleId="Style4">
    <w:name w:val="Style4"/>
    <w:next w:val="Normal"/>
    <w:rsid w:val="00E813BA"/>
    <w:rPr>
      <w:noProof/>
      <w:sz w:val="24"/>
    </w:rPr>
  </w:style>
  <w:style w:type="paragraph" w:styleId="BodyText">
    <w:name w:val="Body Text"/>
    <w:aliases w:val="SCA Body Text,SCA Body Text1,SCA Body Text2,SCA Body Text11"/>
    <w:basedOn w:val="Normal"/>
    <w:rsid w:val="00E813BA"/>
    <w:pPr>
      <w:spacing w:after="120"/>
    </w:pPr>
  </w:style>
  <w:style w:type="paragraph" w:styleId="Header">
    <w:name w:val="header"/>
    <w:basedOn w:val="Normal"/>
    <w:rsid w:val="00E813BA"/>
    <w:pPr>
      <w:tabs>
        <w:tab w:val="center" w:pos="4320"/>
        <w:tab w:val="right" w:pos="8640"/>
      </w:tabs>
    </w:pPr>
  </w:style>
  <w:style w:type="paragraph" w:styleId="Footer">
    <w:name w:val="footer"/>
    <w:basedOn w:val="Normal"/>
    <w:rsid w:val="00E813BA"/>
    <w:pPr>
      <w:tabs>
        <w:tab w:val="center" w:pos="4320"/>
        <w:tab w:val="right" w:pos="8640"/>
      </w:tabs>
    </w:pPr>
  </w:style>
  <w:style w:type="paragraph" w:styleId="Caption">
    <w:name w:val="caption"/>
    <w:basedOn w:val="Normal"/>
    <w:next w:val="Normal"/>
    <w:qFormat/>
    <w:rsid w:val="00E813BA"/>
    <w:pPr>
      <w:spacing w:before="360" w:after="120"/>
    </w:pPr>
    <w:rPr>
      <w:b/>
      <w:caps/>
      <w:sz w:val="22"/>
    </w:rPr>
  </w:style>
  <w:style w:type="paragraph" w:styleId="BodyText3">
    <w:name w:val="Body Text 3"/>
    <w:basedOn w:val="Normal"/>
    <w:rsid w:val="00E813BA"/>
    <w:pPr>
      <w:spacing w:after="120"/>
      <w:jc w:val="both"/>
    </w:pPr>
    <w:rPr>
      <w:sz w:val="22"/>
    </w:rPr>
  </w:style>
  <w:style w:type="paragraph" w:styleId="BodyTextIndent">
    <w:name w:val="Body Text Indent"/>
    <w:basedOn w:val="Normal"/>
    <w:rsid w:val="00E813BA"/>
    <w:pPr>
      <w:spacing w:after="120"/>
      <w:ind w:left="1440"/>
      <w:jc w:val="both"/>
    </w:pPr>
    <w:rPr>
      <w:sz w:val="22"/>
    </w:rPr>
  </w:style>
  <w:style w:type="paragraph" w:styleId="BodyTextIndent2">
    <w:name w:val="Body Text Indent 2"/>
    <w:basedOn w:val="Normal"/>
    <w:rsid w:val="00E813BA"/>
    <w:pPr>
      <w:suppressAutoHyphens/>
      <w:spacing w:after="120"/>
      <w:ind w:left="576"/>
      <w:jc w:val="both"/>
    </w:pPr>
    <w:rPr>
      <w:sz w:val="22"/>
    </w:rPr>
  </w:style>
  <w:style w:type="paragraph" w:styleId="BodyTextIndent3">
    <w:name w:val="Body Text Indent 3"/>
    <w:basedOn w:val="Normal"/>
    <w:rsid w:val="00E813BA"/>
    <w:pPr>
      <w:spacing w:after="120"/>
      <w:ind w:left="720"/>
      <w:jc w:val="both"/>
    </w:pPr>
    <w:rPr>
      <w:sz w:val="22"/>
    </w:rPr>
  </w:style>
  <w:style w:type="paragraph" w:styleId="BodyText2">
    <w:name w:val="Body Text 2"/>
    <w:basedOn w:val="Normal"/>
    <w:rsid w:val="00E813BA"/>
    <w:pPr>
      <w:spacing w:after="120"/>
    </w:pPr>
    <w:rPr>
      <w:sz w:val="22"/>
    </w:rPr>
  </w:style>
  <w:style w:type="character" w:styleId="Hyperlink">
    <w:name w:val="Hyperlink"/>
    <w:basedOn w:val="DefaultParagraphFont"/>
    <w:rsid w:val="004C396D"/>
    <w:rPr>
      <w:color w:val="0000FF"/>
      <w:u w:val="single"/>
    </w:rPr>
  </w:style>
  <w:style w:type="paragraph" w:styleId="ListParagraph">
    <w:name w:val="List Paragraph"/>
    <w:basedOn w:val="Normal"/>
    <w:uiPriority w:val="34"/>
    <w:qFormat/>
    <w:rsid w:val="000A694B"/>
    <w:pPr>
      <w:spacing w:after="200" w:line="276" w:lineRule="auto"/>
      <w:ind w:left="720"/>
      <w:contextualSpacing/>
    </w:pPr>
    <w:rPr>
      <w:rFonts w:ascii="Calibri" w:eastAsia="Calibri" w:hAnsi="Calibri"/>
      <w:sz w:val="22"/>
      <w:szCs w:val="22"/>
    </w:rPr>
  </w:style>
  <w:style w:type="character" w:styleId="Strong">
    <w:name w:val="Strong"/>
    <w:basedOn w:val="DefaultParagraphFont"/>
    <w:uiPriority w:val="22"/>
    <w:qFormat/>
    <w:rsid w:val="00E85CE4"/>
    <w:rPr>
      <w:b/>
      <w:bCs/>
    </w:rPr>
  </w:style>
  <w:style w:type="paragraph" w:styleId="BalloonText">
    <w:name w:val="Balloon Text"/>
    <w:basedOn w:val="Normal"/>
    <w:link w:val="BalloonTextChar"/>
    <w:rsid w:val="00624B60"/>
    <w:rPr>
      <w:rFonts w:ascii="Tahoma" w:hAnsi="Tahoma" w:cs="Tahoma"/>
      <w:sz w:val="16"/>
      <w:szCs w:val="16"/>
    </w:rPr>
  </w:style>
  <w:style w:type="character" w:customStyle="1" w:styleId="BalloonTextChar">
    <w:name w:val="Balloon Text Char"/>
    <w:basedOn w:val="DefaultParagraphFont"/>
    <w:link w:val="BalloonText"/>
    <w:rsid w:val="00624B60"/>
    <w:rPr>
      <w:rFonts w:ascii="Tahoma" w:hAnsi="Tahoma" w:cs="Tahoma"/>
      <w:sz w:val="16"/>
      <w:szCs w:val="16"/>
    </w:rPr>
  </w:style>
  <w:style w:type="character" w:styleId="CommentReference">
    <w:name w:val="annotation reference"/>
    <w:basedOn w:val="DefaultParagraphFont"/>
    <w:rsid w:val="00E323CF"/>
    <w:rPr>
      <w:sz w:val="16"/>
      <w:szCs w:val="16"/>
    </w:rPr>
  </w:style>
  <w:style w:type="paragraph" w:styleId="CommentText">
    <w:name w:val="annotation text"/>
    <w:basedOn w:val="Normal"/>
    <w:link w:val="CommentTextChar"/>
    <w:rsid w:val="00E323CF"/>
  </w:style>
  <w:style w:type="character" w:customStyle="1" w:styleId="CommentTextChar">
    <w:name w:val="Comment Text Char"/>
    <w:basedOn w:val="DefaultParagraphFont"/>
    <w:link w:val="CommentText"/>
    <w:rsid w:val="00E323CF"/>
  </w:style>
  <w:style w:type="paragraph" w:styleId="CommentSubject">
    <w:name w:val="annotation subject"/>
    <w:basedOn w:val="CommentText"/>
    <w:next w:val="CommentText"/>
    <w:link w:val="CommentSubjectChar"/>
    <w:rsid w:val="00E323CF"/>
    <w:rPr>
      <w:b/>
      <w:bCs/>
    </w:rPr>
  </w:style>
  <w:style w:type="character" w:customStyle="1" w:styleId="CommentSubjectChar">
    <w:name w:val="Comment Subject Char"/>
    <w:basedOn w:val="CommentTextChar"/>
    <w:link w:val="CommentSubject"/>
    <w:rsid w:val="00E323CF"/>
    <w:rPr>
      <w:b/>
      <w:bCs/>
    </w:rPr>
  </w:style>
  <w:style w:type="table" w:styleId="TableGrid">
    <w:name w:val="Table Grid"/>
    <w:basedOn w:val="TableNormal"/>
    <w:rsid w:val="009532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E267C3"/>
  </w:style>
  <w:style w:type="paragraph" w:styleId="NormalWeb">
    <w:name w:val="Normal (Web)"/>
    <w:basedOn w:val="Normal"/>
    <w:uiPriority w:val="99"/>
    <w:unhideWhenUsed/>
    <w:rsid w:val="00803126"/>
    <w:pPr>
      <w:spacing w:before="100" w:beforeAutospacing="1" w:after="100" w:afterAutospacing="1"/>
    </w:pPr>
    <w:rPr>
      <w:sz w:val="24"/>
      <w:szCs w:val="24"/>
    </w:rPr>
  </w:style>
  <w:style w:type="character" w:customStyle="1" w:styleId="updatebodytest1">
    <w:name w:val="updatebodytest1"/>
    <w:basedOn w:val="DefaultParagraphFont"/>
    <w:rsid w:val="00B17236"/>
    <w:rPr>
      <w:rFonts w:ascii="Arial" w:hAnsi="Arial" w:cs="Arial" w:hint="default"/>
      <w:b w:val="0"/>
      <w:bCs w:val="0"/>
      <w:i w:val="0"/>
      <w:iCs w:val="0"/>
      <w:smallCaps w:val="0"/>
      <w:sz w:val="14"/>
      <w:szCs w:val="14"/>
    </w:rPr>
  </w:style>
  <w:style w:type="character" w:styleId="FollowedHyperlink">
    <w:name w:val="FollowedHyperlink"/>
    <w:basedOn w:val="DefaultParagraphFont"/>
    <w:rsid w:val="00995ECF"/>
    <w:rPr>
      <w:color w:val="800080" w:themeColor="followedHyperlink"/>
      <w:u w:val="single"/>
    </w:rPr>
  </w:style>
  <w:style w:type="paragraph" w:customStyle="1" w:styleId="Default">
    <w:name w:val="Default"/>
    <w:rsid w:val="00BF14B7"/>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dward.garcia@keysenergy.com" TargetMode="External"/><Relationship Id="rId18" Type="http://schemas.openxmlformats.org/officeDocument/2006/relationships/hyperlink" Target="mailto:lynn.scearce@dep.state.fl.us" TargetMode="External"/><Relationship Id="rId26"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arbara.friday@dep.state.fl.us" TargetMode="Externa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forney.kathleen@epa.gov" TargetMode="External"/><Relationship Id="rId20" Type="http://schemas.openxmlformats.org/officeDocument/2006/relationships/footer" Target="footer4.xml"/><Relationship Id="rId29" Type="http://schemas.openxmlformats.org/officeDocument/2006/relationships/hyperlink" Target="http://ecfr.gpoaccess.gov/cgi/t/text/text-idx?c=ecfr&amp;sid=35b401e6b4df13b79ce2f627fe0a58e1&amp;rgn=div5&amp;view=text&amp;node=40:33.0.1.1.13&amp;idno=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7.xml"/><Relationship Id="rId32" Type="http://schemas.openxmlformats.org/officeDocument/2006/relationships/header" Target="header13.xml"/><Relationship Id="rId5" Type="http://schemas.openxmlformats.org/officeDocument/2006/relationships/footnotes" Target="footnotes.xml"/><Relationship Id="rId15" Type="http://schemas.openxmlformats.org/officeDocument/2006/relationships/hyperlink" Target="mailto:ajaya.satyal@dep.state.fl.us" TargetMode="External"/><Relationship Id="rId23" Type="http://schemas.openxmlformats.org/officeDocument/2006/relationships/footer" Target="footer5.xml"/><Relationship Id="rId28" Type="http://schemas.openxmlformats.org/officeDocument/2006/relationships/hyperlink" Target="http://ecfr.gpoaccess.gov/cgi/t/text/text-idx?c=ecfr&amp;sid=7db1a18111408a66a2f33991f1691baa&amp;rgn=div5&amp;view=text&amp;node=40:33.0.1.1.6&amp;idno=40" TargetMode="External"/><Relationship Id="rId10" Type="http://schemas.openxmlformats.org/officeDocument/2006/relationships/footer" Target="footer2.xml"/><Relationship Id="rId19" Type="http://schemas.openxmlformats.org/officeDocument/2006/relationships/header" Target="header4.xm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erome.guidry@att.net"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3102</Words>
  <Characters>17687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20748</CharactersWithSpaces>
  <SharedDoc>false</SharedDoc>
  <HLinks>
    <vt:vector size="18" baseType="variant">
      <vt:variant>
        <vt:i4>1245303</vt:i4>
      </vt:variant>
      <vt:variant>
        <vt:i4>6</vt:i4>
      </vt:variant>
      <vt:variant>
        <vt:i4>0</vt:i4>
      </vt:variant>
      <vt:variant>
        <vt:i4>5</vt:i4>
      </vt:variant>
      <vt:variant>
        <vt:lpwstr>mailto:lynn.scearce@dep.state.fl.us</vt:lpwstr>
      </vt:variant>
      <vt:variant>
        <vt:lpwstr/>
      </vt:variant>
      <vt:variant>
        <vt:i4>655466</vt:i4>
      </vt:variant>
      <vt:variant>
        <vt:i4>3</vt:i4>
      </vt:variant>
      <vt:variant>
        <vt:i4>0</vt:i4>
      </vt:variant>
      <vt:variant>
        <vt:i4>5</vt:i4>
      </vt:variant>
      <vt:variant>
        <vt:lpwstr>mailto:arbara.friday@dep.state.fl.us</vt:lpwstr>
      </vt:variant>
      <vt:variant>
        <vt:lpwstr/>
      </vt:variant>
      <vt:variant>
        <vt:i4>2752597</vt:i4>
      </vt:variant>
      <vt:variant>
        <vt:i4>0</vt:i4>
      </vt:variant>
      <vt:variant>
        <vt:i4>0</vt:i4>
      </vt:variant>
      <vt:variant>
        <vt:i4>5</vt:i4>
      </vt:variant>
      <vt:variant>
        <vt:lpwstr>mailto:forney.kathleen@epa.gov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Holtom_J</cp:lastModifiedBy>
  <cp:revision>4</cp:revision>
  <cp:lastPrinted>2012-02-13T18:28:00Z</cp:lastPrinted>
  <dcterms:created xsi:type="dcterms:W3CDTF">2012-04-06T21:20:00Z</dcterms:created>
  <dcterms:modified xsi:type="dcterms:W3CDTF">2012-04-10T15:17:00Z</dcterms:modified>
</cp:coreProperties>
</file>